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E8C0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559C5C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004430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83B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50EF8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802386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4C1A1C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44D21FC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20D6EDE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Hans"/>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bookmarkEnd w:id="2"/>
    </w:p>
    <w:p w14:paraId="70708DA7">
      <w:pPr>
        <w:pStyle w:val="195"/>
        <w:framePr w:wrap="around"/>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XX</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8F7335C">
      <w:pPr>
        <w:pStyle w:val="196"/>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E7A154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8F423A">
      <w:pPr>
        <w:pStyle w:val="50"/>
        <w:framePr w:w="9639" w:h="6976" w:hRule="exact" w:hSpace="0" w:vSpace="0" w:wrap="around" w:hAnchor="page" w:y="6408"/>
        <w:jc w:val="center"/>
        <w:rPr>
          <w:rFonts w:ascii="黑体" w:hAnsi="黑体" w:eastAsia="黑体"/>
          <w:b w:val="0"/>
          <w:bCs w:val="0"/>
          <w:w w:val="100"/>
        </w:rPr>
      </w:pPr>
    </w:p>
    <w:p w14:paraId="3EEC6118">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Hlk178321366"/>
      <w:r>
        <w:rPr>
          <w:rFonts w:hint="eastAsia"/>
        </w:rPr>
        <w:t>区块链</w:t>
      </w:r>
      <w:r>
        <w:rPr>
          <w:rFonts w:hint="eastAsia"/>
          <w:lang w:eastAsia="zh-Hans"/>
        </w:rPr>
        <w:t>平台通用选型</w:t>
      </w:r>
      <w:r>
        <w:rPr>
          <w:rFonts w:hint="eastAsia"/>
        </w:rPr>
        <w:t>规范</w:t>
      </w:r>
      <w:bookmarkEnd w:id="10"/>
      <w:r>
        <w:fldChar w:fldCharType="end"/>
      </w:r>
      <w:bookmarkEnd w:id="9"/>
    </w:p>
    <w:p w14:paraId="0D55AE23">
      <w:pPr>
        <w:framePr w:w="9639" w:h="6974" w:hRule="exact" w:wrap="around" w:vAnchor="page" w:hAnchor="page" w:x="1419" w:y="6408" w:anchorLock="1"/>
        <w:ind w:left="-1418"/>
      </w:pPr>
    </w:p>
    <w:p w14:paraId="2B06351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fldChar w:fldCharType="separate"/>
      </w:r>
    </w:p>
    <w:p w14:paraId="282F1B3B">
      <w:pPr>
        <w:pStyle w:val="125"/>
        <w:framePr w:w="9639" w:h="6974" w:hRule="exact" w:wrap="around" w:vAnchor="page" w:hAnchor="page" w:x="1419" w:y="6408" w:anchorLock="1"/>
        <w:textAlignment w:val="bottom"/>
        <w:rPr>
          <w:rFonts w:eastAsia="黑体"/>
          <w:szCs w:val="28"/>
        </w:rPr>
      </w:pPr>
      <w:r>
        <w:rPr>
          <w:rFonts w:hint="eastAsia" w:eastAsia="黑体"/>
          <w:szCs w:val="28"/>
        </w:rPr>
        <w:t>General selection specification of blockchain platform</w:t>
      </w:r>
      <w:r>
        <w:rPr>
          <w:rFonts w:eastAsia="黑体"/>
          <w:szCs w:val="28"/>
        </w:rPr>
        <w:fldChar w:fldCharType="end"/>
      </w:r>
      <w:bookmarkEnd w:id="11"/>
    </w:p>
    <w:p w14:paraId="32346D8B">
      <w:pPr>
        <w:framePr w:w="9639" w:h="6974" w:hRule="exact" w:wrap="around" w:vAnchor="page" w:hAnchor="page" w:x="1419" w:y="6408" w:anchorLock="1"/>
        <w:spacing w:line="760" w:lineRule="exact"/>
        <w:ind w:left="-1418"/>
      </w:pPr>
    </w:p>
    <w:p w14:paraId="205B2F6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2"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2"/>
    </w:p>
    <w:p w14:paraId="6537892B">
      <w:pPr>
        <w:pStyle w:val="125"/>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fldChar w:fldCharType="separate"/>
      </w:r>
      <w:r>
        <w:rPr>
          <w:sz w:val="24"/>
          <w:szCs w:val="28"/>
        </w:rPr>
        <w:fldChar w:fldCharType="end"/>
      </w:r>
      <w:bookmarkEnd w:id="13"/>
    </w:p>
    <w:p w14:paraId="1E961A4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4"/>
    </w:p>
    <w:p w14:paraId="7F7ADF9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fldChar w:fldCharType="separate"/>
      </w:r>
      <w:r>
        <w:rPr>
          <w:b/>
          <w:sz w:val="21"/>
          <w:szCs w:val="28"/>
        </w:rPr>
        <w:fldChar w:fldCharType="end"/>
      </w:r>
      <w:bookmarkEnd w:id="15"/>
    </w:p>
    <w:p w14:paraId="27E0C733">
      <w:pPr>
        <w:pStyle w:val="193"/>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p>
    <w:p w14:paraId="7546C877">
      <w:pPr>
        <w:pStyle w:val="194"/>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37856E5F">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2"/>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64E650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C6D801">
      <w:pPr>
        <w:pStyle w:val="91"/>
        <w:spacing w:after="468"/>
      </w:pPr>
      <w:bookmarkStart w:id="23" w:name="BookMark1"/>
      <w:r>
        <w:rPr>
          <w:spacing w:val="320"/>
        </w:rPr>
        <w:t>目</w:t>
      </w:r>
      <w:r>
        <w:t>次</w:t>
      </w:r>
    </w:p>
    <w:p w14:paraId="35596E03">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"_Toc1660146520" </w:instrText>
      </w:r>
      <w:r>
        <w:fldChar w:fldCharType="separate"/>
      </w:r>
      <w:r>
        <w:rPr>
          <w:spacing w:val="320"/>
        </w:rPr>
        <w:t>前</w:t>
      </w:r>
      <w:r>
        <w:t>言</w:t>
      </w:r>
      <w:r>
        <w:tab/>
      </w:r>
      <w:r>
        <w:fldChar w:fldCharType="begin"/>
      </w:r>
      <w:r>
        <w:instrText xml:space="preserve"> PAGEREF _Toc1660146520 </w:instrText>
      </w:r>
      <w:r>
        <w:fldChar w:fldCharType="separate"/>
      </w:r>
      <w:r>
        <w:t>II</w:t>
      </w:r>
      <w:r>
        <w:fldChar w:fldCharType="end"/>
      </w:r>
      <w:r>
        <w:fldChar w:fldCharType="end"/>
      </w:r>
    </w:p>
    <w:p w14:paraId="42DE4627">
      <w:pPr>
        <w:pStyle w:val="19"/>
        <w:tabs>
          <w:tab w:val="right" w:leader="dot" w:pos="9354"/>
        </w:tabs>
      </w:pPr>
      <w:r>
        <w:fldChar w:fldCharType="begin"/>
      </w:r>
      <w:r>
        <w:instrText xml:space="preserve"> HYPERLINK \l "_Toc1975019816" </w:instrText>
      </w:r>
      <w:r>
        <w:fldChar w:fldCharType="separate"/>
      </w:r>
      <w:r>
        <w:rPr>
          <w:rFonts w:hint="eastAsia"/>
          <w:spacing w:val="320"/>
          <w:szCs w:val="22"/>
          <w:lang w:eastAsia="zh-Hans"/>
        </w:rPr>
        <w:t>引言</w:t>
      </w:r>
      <w:r>
        <w:tab/>
      </w:r>
      <w:r>
        <w:fldChar w:fldCharType="begin"/>
      </w:r>
      <w:r>
        <w:instrText xml:space="preserve"> PAGEREF _Toc1975019816 </w:instrText>
      </w:r>
      <w:r>
        <w:fldChar w:fldCharType="separate"/>
      </w:r>
      <w:r>
        <w:t>III</w:t>
      </w:r>
      <w:r>
        <w:fldChar w:fldCharType="end"/>
      </w:r>
      <w:r>
        <w:fldChar w:fldCharType="end"/>
      </w:r>
    </w:p>
    <w:p w14:paraId="64361092">
      <w:pPr>
        <w:pStyle w:val="19"/>
        <w:tabs>
          <w:tab w:val="right" w:leader="dot" w:pos="9354"/>
        </w:tabs>
      </w:pPr>
      <w:r>
        <w:fldChar w:fldCharType="begin"/>
      </w:r>
      <w:r>
        <w:instrText xml:space="preserve"> HYPERLINK \l "_Toc503315833" </w:instrText>
      </w:r>
      <w:r>
        <w:fldChar w:fldCharType="separate"/>
      </w:r>
      <w:r>
        <w:rPr>
          <w:rFonts w:hint="eastAsia" w:ascii="黑体" w:eastAsia="黑体"/>
        </w:rPr>
        <w:t xml:space="preserve">1 </w:t>
      </w:r>
      <w:r>
        <w:rPr>
          <w:rFonts w:hint="eastAsia"/>
        </w:rPr>
        <w:t>范围</w:t>
      </w:r>
      <w:r>
        <w:tab/>
      </w:r>
      <w:r>
        <w:fldChar w:fldCharType="begin"/>
      </w:r>
      <w:r>
        <w:instrText xml:space="preserve"> PAGEREF _Toc503315833 </w:instrText>
      </w:r>
      <w:r>
        <w:fldChar w:fldCharType="separate"/>
      </w:r>
      <w:r>
        <w:t>1</w:t>
      </w:r>
      <w:r>
        <w:fldChar w:fldCharType="end"/>
      </w:r>
      <w:r>
        <w:fldChar w:fldCharType="end"/>
      </w:r>
    </w:p>
    <w:p w14:paraId="0926990B">
      <w:pPr>
        <w:pStyle w:val="19"/>
        <w:tabs>
          <w:tab w:val="right" w:leader="dot" w:pos="9354"/>
        </w:tabs>
      </w:pPr>
      <w:r>
        <w:fldChar w:fldCharType="begin"/>
      </w:r>
      <w:r>
        <w:instrText xml:space="preserve"> HYPERLINK \l "_Toc291119698"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_Toc291119698 </w:instrText>
      </w:r>
      <w:r>
        <w:fldChar w:fldCharType="separate"/>
      </w:r>
      <w:r>
        <w:t>1</w:t>
      </w:r>
      <w:r>
        <w:fldChar w:fldCharType="end"/>
      </w:r>
      <w:r>
        <w:fldChar w:fldCharType="end"/>
      </w:r>
    </w:p>
    <w:p w14:paraId="28C9F2F8">
      <w:pPr>
        <w:pStyle w:val="19"/>
        <w:tabs>
          <w:tab w:val="right" w:leader="dot" w:pos="9354"/>
        </w:tabs>
      </w:pPr>
      <w:r>
        <w:fldChar w:fldCharType="begin"/>
      </w:r>
      <w:r>
        <w:instrText xml:space="preserve"> HYPERLINK \l "_Toc881016420"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_Toc881016420 </w:instrText>
      </w:r>
      <w:r>
        <w:fldChar w:fldCharType="separate"/>
      </w:r>
      <w:r>
        <w:t>1</w:t>
      </w:r>
      <w:r>
        <w:fldChar w:fldCharType="end"/>
      </w:r>
      <w:r>
        <w:fldChar w:fldCharType="end"/>
      </w:r>
    </w:p>
    <w:p w14:paraId="667AE1DE">
      <w:pPr>
        <w:pStyle w:val="19"/>
        <w:tabs>
          <w:tab w:val="right" w:leader="dot" w:pos="9354"/>
        </w:tabs>
      </w:pPr>
      <w:r>
        <w:fldChar w:fldCharType="begin"/>
      </w:r>
      <w:r>
        <w:instrText xml:space="preserve"> HYPERLINK \l "_Toc343224875" </w:instrText>
      </w:r>
      <w:r>
        <w:fldChar w:fldCharType="separate"/>
      </w:r>
      <w:r>
        <w:rPr>
          <w:rFonts w:hint="eastAsia" w:ascii="黑体" w:eastAsia="黑体"/>
        </w:rPr>
        <w:t xml:space="preserve">4 </w:t>
      </w:r>
      <w:r>
        <w:rPr>
          <w:rFonts w:hint="eastAsia"/>
          <w:lang w:eastAsia="zh-Hans"/>
        </w:rPr>
        <w:t>缩略词</w:t>
      </w:r>
      <w:r>
        <w:tab/>
      </w:r>
      <w:r>
        <w:fldChar w:fldCharType="begin"/>
      </w:r>
      <w:r>
        <w:instrText xml:space="preserve"> PAGEREF _Toc343224875 </w:instrText>
      </w:r>
      <w:r>
        <w:fldChar w:fldCharType="separate"/>
      </w:r>
      <w:r>
        <w:t>2</w:t>
      </w:r>
      <w:r>
        <w:fldChar w:fldCharType="end"/>
      </w:r>
      <w:r>
        <w:fldChar w:fldCharType="end"/>
      </w:r>
    </w:p>
    <w:p w14:paraId="1337F052">
      <w:pPr>
        <w:pStyle w:val="19"/>
        <w:tabs>
          <w:tab w:val="right" w:leader="dot" w:pos="9354"/>
        </w:tabs>
      </w:pPr>
      <w:r>
        <w:fldChar w:fldCharType="begin"/>
      </w:r>
      <w:r>
        <w:instrText xml:space="preserve"> HYPERLINK \l "_Toc439398283" </w:instrText>
      </w:r>
      <w:r>
        <w:fldChar w:fldCharType="separate"/>
      </w:r>
      <w:r>
        <w:rPr>
          <w:rFonts w:hint="eastAsia" w:ascii="黑体" w:eastAsia="黑体"/>
          <w:lang w:eastAsia="zh-Hans"/>
        </w:rPr>
        <w:t xml:space="preserve">5 </w:t>
      </w:r>
      <w:r>
        <w:rPr>
          <w:rFonts w:hint="eastAsia"/>
          <w:lang w:eastAsia="zh-Hans"/>
        </w:rPr>
        <w:t>区块链通用功能选型要求</w:t>
      </w:r>
      <w:r>
        <w:tab/>
      </w:r>
      <w:r>
        <w:fldChar w:fldCharType="begin"/>
      </w:r>
      <w:r>
        <w:instrText xml:space="preserve"> PAGEREF _Toc439398283 </w:instrText>
      </w:r>
      <w:r>
        <w:fldChar w:fldCharType="separate"/>
      </w:r>
      <w:r>
        <w:t>2</w:t>
      </w:r>
      <w:r>
        <w:fldChar w:fldCharType="end"/>
      </w:r>
      <w:r>
        <w:fldChar w:fldCharType="end"/>
      </w:r>
    </w:p>
    <w:p w14:paraId="640B3821">
      <w:pPr>
        <w:pStyle w:val="24"/>
        <w:tabs>
          <w:tab w:val="right" w:leader="dot" w:pos="9354"/>
          <w:tab w:val="clear" w:pos="9344"/>
        </w:tabs>
      </w:pPr>
      <w:r>
        <w:fldChar w:fldCharType="begin"/>
      </w:r>
      <w:r>
        <w:instrText xml:space="preserve"> HYPERLINK \l "_Toc1918163995"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5.1 </w:t>
      </w:r>
      <w:r>
        <w:rPr>
          <w:rFonts w:hint="eastAsia"/>
          <w:szCs w:val="22"/>
          <w:lang w:eastAsia="zh-Hans"/>
        </w:rPr>
        <w:t>基础层</w:t>
      </w:r>
      <w:r>
        <w:tab/>
      </w:r>
      <w:r>
        <w:fldChar w:fldCharType="begin"/>
      </w:r>
      <w:r>
        <w:instrText xml:space="preserve"> PAGEREF _Toc1918163995 </w:instrText>
      </w:r>
      <w:r>
        <w:fldChar w:fldCharType="separate"/>
      </w:r>
      <w:r>
        <w:t>3</w:t>
      </w:r>
      <w:r>
        <w:fldChar w:fldCharType="end"/>
      </w:r>
      <w:r>
        <w:fldChar w:fldCharType="end"/>
      </w:r>
    </w:p>
    <w:p w14:paraId="1D7528A0">
      <w:pPr>
        <w:pStyle w:val="24"/>
        <w:tabs>
          <w:tab w:val="right" w:leader="dot" w:pos="9354"/>
          <w:tab w:val="clear" w:pos="9344"/>
        </w:tabs>
      </w:pPr>
      <w:r>
        <w:fldChar w:fldCharType="begin"/>
      </w:r>
      <w:r>
        <w:instrText xml:space="preserve"> HYPERLINK \l "_Toc557755201"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5.2 </w:t>
      </w:r>
      <w:r>
        <w:rPr>
          <w:rFonts w:hint="eastAsia"/>
          <w:szCs w:val="22"/>
          <w:lang w:eastAsia="zh-Hans"/>
        </w:rPr>
        <w:t>核心层</w:t>
      </w:r>
      <w:r>
        <w:tab/>
      </w:r>
      <w:r>
        <w:fldChar w:fldCharType="begin"/>
      </w:r>
      <w:r>
        <w:instrText xml:space="preserve"> PAGEREF _Toc557755201 </w:instrText>
      </w:r>
      <w:r>
        <w:fldChar w:fldCharType="separate"/>
      </w:r>
      <w:r>
        <w:t>4</w:t>
      </w:r>
      <w:r>
        <w:fldChar w:fldCharType="end"/>
      </w:r>
      <w:r>
        <w:fldChar w:fldCharType="end"/>
      </w:r>
    </w:p>
    <w:p w14:paraId="32A44569">
      <w:pPr>
        <w:pStyle w:val="24"/>
        <w:tabs>
          <w:tab w:val="right" w:leader="dot" w:pos="9354"/>
          <w:tab w:val="clear" w:pos="9344"/>
        </w:tabs>
      </w:pPr>
      <w:r>
        <w:fldChar w:fldCharType="begin"/>
      </w:r>
      <w:r>
        <w:instrText xml:space="preserve"> HYPERLINK \l "_Toc425544052"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5.3 </w:t>
      </w:r>
      <w:r>
        <w:rPr>
          <w:rFonts w:hint="eastAsia"/>
          <w:szCs w:val="22"/>
          <w:lang w:eastAsia="zh-Hans"/>
        </w:rPr>
        <w:t>接入层</w:t>
      </w:r>
      <w:r>
        <w:tab/>
      </w:r>
      <w:r>
        <w:fldChar w:fldCharType="begin"/>
      </w:r>
      <w:r>
        <w:instrText xml:space="preserve"> PAGEREF _Toc425544052 </w:instrText>
      </w:r>
      <w:r>
        <w:fldChar w:fldCharType="separate"/>
      </w:r>
      <w:r>
        <w:t>6</w:t>
      </w:r>
      <w:r>
        <w:fldChar w:fldCharType="end"/>
      </w:r>
      <w:r>
        <w:fldChar w:fldCharType="end"/>
      </w:r>
    </w:p>
    <w:p w14:paraId="6307AB54">
      <w:pPr>
        <w:pStyle w:val="24"/>
        <w:tabs>
          <w:tab w:val="right" w:leader="dot" w:pos="9354"/>
          <w:tab w:val="clear" w:pos="9344"/>
        </w:tabs>
      </w:pPr>
      <w:r>
        <w:fldChar w:fldCharType="begin"/>
      </w:r>
      <w:r>
        <w:instrText xml:space="preserve"> HYPERLINK \l "_Toc998337454"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5.4 </w:t>
      </w:r>
      <w:r>
        <w:rPr>
          <w:rFonts w:hint="eastAsia"/>
          <w:szCs w:val="22"/>
          <w:lang w:eastAsia="zh-Hans"/>
        </w:rPr>
        <w:t>用户层</w:t>
      </w:r>
      <w:r>
        <w:tab/>
      </w:r>
      <w:r>
        <w:fldChar w:fldCharType="begin"/>
      </w:r>
      <w:r>
        <w:instrText xml:space="preserve"> PAGEREF _Toc998337454 </w:instrText>
      </w:r>
      <w:r>
        <w:fldChar w:fldCharType="separate"/>
      </w:r>
      <w:r>
        <w:t>7</w:t>
      </w:r>
      <w:r>
        <w:fldChar w:fldCharType="end"/>
      </w:r>
      <w:r>
        <w:fldChar w:fldCharType="end"/>
      </w:r>
    </w:p>
    <w:p w14:paraId="38449BB8">
      <w:pPr>
        <w:pStyle w:val="19"/>
        <w:tabs>
          <w:tab w:val="right" w:leader="dot" w:pos="9354"/>
        </w:tabs>
      </w:pPr>
      <w:r>
        <w:fldChar w:fldCharType="begin"/>
      </w:r>
      <w:r>
        <w:instrText xml:space="preserve"> HYPERLINK \l "_Toc767855367" </w:instrText>
      </w:r>
      <w:r>
        <w:fldChar w:fldCharType="separate"/>
      </w:r>
      <w:r>
        <w:rPr>
          <w:rFonts w:hint="eastAsia" w:ascii="黑体" w:eastAsia="黑体"/>
          <w:lang w:eastAsia="zh-Hans"/>
        </w:rPr>
        <w:t xml:space="preserve">6 </w:t>
      </w:r>
      <w:r>
        <w:rPr>
          <w:rFonts w:hint="eastAsia"/>
          <w:lang w:eastAsia="zh-Hans"/>
        </w:rPr>
        <w:t>区块链平台性能</w:t>
      </w:r>
      <w:r>
        <w:tab/>
      </w:r>
      <w:r>
        <w:fldChar w:fldCharType="begin"/>
      </w:r>
      <w:r>
        <w:instrText xml:space="preserve"> PAGEREF _Toc767855367 </w:instrText>
      </w:r>
      <w:r>
        <w:fldChar w:fldCharType="separate"/>
      </w:r>
      <w:r>
        <w:t>7</w:t>
      </w:r>
      <w:r>
        <w:fldChar w:fldCharType="end"/>
      </w:r>
      <w:r>
        <w:fldChar w:fldCharType="end"/>
      </w:r>
    </w:p>
    <w:p w14:paraId="3B16B264">
      <w:pPr>
        <w:pStyle w:val="24"/>
        <w:tabs>
          <w:tab w:val="right" w:leader="dot" w:pos="9354"/>
          <w:tab w:val="clear" w:pos="9344"/>
        </w:tabs>
      </w:pPr>
      <w:r>
        <w:fldChar w:fldCharType="begin"/>
      </w:r>
      <w:r>
        <w:instrText xml:space="preserve"> HYPERLINK \l "_Toc1115918346"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6.1 </w:t>
      </w:r>
      <w:r>
        <w:rPr>
          <w:rFonts w:hint="eastAsia"/>
          <w:szCs w:val="22"/>
          <w:lang w:eastAsia="zh-Hans"/>
        </w:rPr>
        <w:t>吞吐率</w:t>
      </w:r>
      <w:r>
        <w:tab/>
      </w:r>
      <w:r>
        <w:fldChar w:fldCharType="begin"/>
      </w:r>
      <w:r>
        <w:instrText xml:space="preserve"> PAGEREF _Toc1115918346 </w:instrText>
      </w:r>
      <w:r>
        <w:fldChar w:fldCharType="separate"/>
      </w:r>
      <w:r>
        <w:t>7</w:t>
      </w:r>
      <w:r>
        <w:fldChar w:fldCharType="end"/>
      </w:r>
      <w:r>
        <w:fldChar w:fldCharType="end"/>
      </w:r>
    </w:p>
    <w:p w14:paraId="70C68A48">
      <w:pPr>
        <w:pStyle w:val="24"/>
        <w:tabs>
          <w:tab w:val="right" w:leader="dot" w:pos="9354"/>
          <w:tab w:val="clear" w:pos="9344"/>
        </w:tabs>
      </w:pPr>
      <w:r>
        <w:fldChar w:fldCharType="begin"/>
      </w:r>
      <w:r>
        <w:instrText xml:space="preserve"> HYPERLINK \l "_Toc1264951971"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6.2 </w:t>
      </w:r>
      <w:r>
        <w:rPr>
          <w:rFonts w:hint="eastAsia"/>
          <w:szCs w:val="22"/>
          <w:lang w:eastAsia="zh-Hans"/>
        </w:rPr>
        <w:t>交易同步性能</w:t>
      </w:r>
      <w:r>
        <w:tab/>
      </w:r>
      <w:r>
        <w:fldChar w:fldCharType="begin"/>
      </w:r>
      <w:r>
        <w:instrText xml:space="preserve"> PAGEREF _Toc1264951971 </w:instrText>
      </w:r>
      <w:r>
        <w:fldChar w:fldCharType="separate"/>
      </w:r>
      <w:r>
        <w:t>8</w:t>
      </w:r>
      <w:r>
        <w:fldChar w:fldCharType="end"/>
      </w:r>
      <w:r>
        <w:fldChar w:fldCharType="end"/>
      </w:r>
    </w:p>
    <w:p w14:paraId="0BB3D1D6">
      <w:pPr>
        <w:pStyle w:val="24"/>
        <w:tabs>
          <w:tab w:val="right" w:leader="dot" w:pos="9354"/>
          <w:tab w:val="clear" w:pos="9344"/>
        </w:tabs>
      </w:pPr>
      <w:r>
        <w:fldChar w:fldCharType="begin"/>
      </w:r>
      <w:r>
        <w:instrText xml:space="preserve"> HYPERLINK \l "_Toc2107154944"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6.3 </w:t>
      </w:r>
      <w:r>
        <w:rPr>
          <w:rFonts w:hint="eastAsia"/>
          <w:szCs w:val="22"/>
          <w:lang w:eastAsia="zh-Hans"/>
        </w:rPr>
        <w:t>可扩展性</w:t>
      </w:r>
      <w:r>
        <w:tab/>
      </w:r>
      <w:r>
        <w:fldChar w:fldCharType="begin"/>
      </w:r>
      <w:r>
        <w:instrText xml:space="preserve"> PAGEREF _Toc2107154944 </w:instrText>
      </w:r>
      <w:r>
        <w:fldChar w:fldCharType="separate"/>
      </w:r>
      <w:r>
        <w:t>8</w:t>
      </w:r>
      <w:r>
        <w:fldChar w:fldCharType="end"/>
      </w:r>
      <w:r>
        <w:fldChar w:fldCharType="end"/>
      </w:r>
    </w:p>
    <w:p w14:paraId="0C85C4F4">
      <w:pPr>
        <w:pStyle w:val="19"/>
        <w:tabs>
          <w:tab w:val="right" w:leader="dot" w:pos="9354"/>
        </w:tabs>
      </w:pPr>
      <w:r>
        <w:fldChar w:fldCharType="begin"/>
      </w:r>
      <w:r>
        <w:instrText xml:space="preserve"> HYPERLINK \l "_Toc800321131" </w:instrText>
      </w:r>
      <w:r>
        <w:fldChar w:fldCharType="separate"/>
      </w:r>
      <w:r>
        <w:rPr>
          <w:rFonts w:hint="eastAsia" w:ascii="黑体" w:eastAsia="黑体"/>
          <w:lang w:eastAsia="zh-Hans"/>
        </w:rPr>
        <w:t xml:space="preserve">7 </w:t>
      </w:r>
      <w:r>
        <w:rPr>
          <w:rFonts w:hint="eastAsia"/>
          <w:lang w:eastAsia="zh-Hans"/>
        </w:rPr>
        <w:t>区块链平台安全</w:t>
      </w:r>
      <w:r>
        <w:tab/>
      </w:r>
      <w:r>
        <w:fldChar w:fldCharType="begin"/>
      </w:r>
      <w:r>
        <w:instrText xml:space="preserve"> PAGEREF _Toc800321131 </w:instrText>
      </w:r>
      <w:r>
        <w:fldChar w:fldCharType="separate"/>
      </w:r>
      <w:r>
        <w:t>8</w:t>
      </w:r>
      <w:r>
        <w:fldChar w:fldCharType="end"/>
      </w:r>
      <w:r>
        <w:fldChar w:fldCharType="end"/>
      </w:r>
    </w:p>
    <w:p w14:paraId="02E17FB0">
      <w:pPr>
        <w:pStyle w:val="24"/>
        <w:tabs>
          <w:tab w:val="right" w:leader="dot" w:pos="9354"/>
          <w:tab w:val="clear" w:pos="9344"/>
        </w:tabs>
      </w:pPr>
      <w:r>
        <w:fldChar w:fldCharType="begin"/>
      </w:r>
      <w:r>
        <w:instrText xml:space="preserve"> HYPERLINK \l "_Toc1307167556"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7.1 </w:t>
      </w:r>
      <w:r>
        <w:rPr>
          <w:rFonts w:hint="eastAsia"/>
          <w:szCs w:val="22"/>
          <w:lang w:eastAsia="zh-Hans"/>
        </w:rPr>
        <w:t>硬件安全</w:t>
      </w:r>
      <w:r>
        <w:tab/>
      </w:r>
      <w:r>
        <w:fldChar w:fldCharType="begin"/>
      </w:r>
      <w:r>
        <w:instrText xml:space="preserve"> PAGEREF _Toc1307167556 </w:instrText>
      </w:r>
      <w:r>
        <w:fldChar w:fldCharType="separate"/>
      </w:r>
      <w:r>
        <w:t>8</w:t>
      </w:r>
      <w:r>
        <w:fldChar w:fldCharType="end"/>
      </w:r>
      <w:r>
        <w:fldChar w:fldCharType="end"/>
      </w:r>
    </w:p>
    <w:p w14:paraId="1FEC3B83">
      <w:pPr>
        <w:pStyle w:val="24"/>
        <w:tabs>
          <w:tab w:val="right" w:leader="dot" w:pos="9354"/>
          <w:tab w:val="clear" w:pos="9344"/>
        </w:tabs>
      </w:pPr>
      <w:r>
        <w:fldChar w:fldCharType="begin"/>
      </w:r>
      <w:r>
        <w:instrText xml:space="preserve"> HYPERLINK \l "_Toc807404882"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7.2 </w:t>
      </w:r>
      <w:r>
        <w:rPr>
          <w:rFonts w:hint="eastAsia"/>
          <w:szCs w:val="22"/>
          <w:lang w:eastAsia="zh-Hans"/>
        </w:rPr>
        <w:t>数据安全</w:t>
      </w:r>
      <w:r>
        <w:tab/>
      </w:r>
      <w:r>
        <w:fldChar w:fldCharType="begin"/>
      </w:r>
      <w:r>
        <w:instrText xml:space="preserve"> PAGEREF _Toc807404882 </w:instrText>
      </w:r>
      <w:r>
        <w:fldChar w:fldCharType="separate"/>
      </w:r>
      <w:r>
        <w:t>8</w:t>
      </w:r>
      <w:r>
        <w:fldChar w:fldCharType="end"/>
      </w:r>
      <w:r>
        <w:fldChar w:fldCharType="end"/>
      </w:r>
    </w:p>
    <w:p w14:paraId="44B3C963">
      <w:pPr>
        <w:pStyle w:val="24"/>
        <w:tabs>
          <w:tab w:val="right" w:leader="dot" w:pos="9354"/>
          <w:tab w:val="clear" w:pos="9344"/>
        </w:tabs>
      </w:pPr>
      <w:r>
        <w:fldChar w:fldCharType="begin"/>
      </w:r>
      <w:r>
        <w:instrText xml:space="preserve"> HYPERLINK \l "_Toc104686381"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7.3 </w:t>
      </w:r>
      <w:r>
        <w:rPr>
          <w:rFonts w:hint="eastAsia"/>
          <w:szCs w:val="22"/>
          <w:lang w:eastAsia="zh-Hans"/>
        </w:rPr>
        <w:t>算法安全</w:t>
      </w:r>
      <w:r>
        <w:tab/>
      </w:r>
      <w:r>
        <w:fldChar w:fldCharType="begin"/>
      </w:r>
      <w:r>
        <w:instrText xml:space="preserve"> PAGEREF _Toc104686381 </w:instrText>
      </w:r>
      <w:r>
        <w:fldChar w:fldCharType="separate"/>
      </w:r>
      <w:r>
        <w:t>8</w:t>
      </w:r>
      <w:r>
        <w:fldChar w:fldCharType="end"/>
      </w:r>
      <w:r>
        <w:fldChar w:fldCharType="end"/>
      </w:r>
    </w:p>
    <w:p w14:paraId="4041BFAB">
      <w:pPr>
        <w:pStyle w:val="24"/>
        <w:tabs>
          <w:tab w:val="right" w:leader="dot" w:pos="9354"/>
          <w:tab w:val="clear" w:pos="9344"/>
        </w:tabs>
      </w:pPr>
      <w:r>
        <w:fldChar w:fldCharType="begin"/>
      </w:r>
      <w:r>
        <w:instrText xml:space="preserve"> HYPERLINK \l "_Toc674898574"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7.4 </w:t>
      </w:r>
      <w:r>
        <w:rPr>
          <w:rFonts w:hint="eastAsia"/>
          <w:szCs w:val="22"/>
          <w:lang w:eastAsia="zh-Hans"/>
        </w:rPr>
        <w:t>身份管理</w:t>
      </w:r>
      <w:r>
        <w:tab/>
      </w:r>
      <w:r>
        <w:fldChar w:fldCharType="begin"/>
      </w:r>
      <w:r>
        <w:instrText xml:space="preserve"> PAGEREF _Toc674898574 </w:instrText>
      </w:r>
      <w:r>
        <w:fldChar w:fldCharType="separate"/>
      </w:r>
      <w:r>
        <w:t>9</w:t>
      </w:r>
      <w:r>
        <w:fldChar w:fldCharType="end"/>
      </w:r>
      <w:r>
        <w:fldChar w:fldCharType="end"/>
      </w:r>
    </w:p>
    <w:p w14:paraId="3562E1C2">
      <w:pPr>
        <w:pStyle w:val="24"/>
        <w:tabs>
          <w:tab w:val="right" w:leader="dot" w:pos="9354"/>
          <w:tab w:val="clear" w:pos="9344"/>
        </w:tabs>
      </w:pPr>
      <w:r>
        <w:fldChar w:fldCharType="begin"/>
      </w:r>
      <w:r>
        <w:instrText xml:space="preserve"> HYPERLINK \l "_Toc11709764" </w:instrText>
      </w:r>
      <w:r>
        <w:fldChar w:fldCharType="separate"/>
      </w:r>
      <w:r>
        <w:rPr>
          <w:rFonts w:hint="eastAsia" w:ascii="黑体" w:hAnsi="Times New Roman" w:eastAsia="黑体"/>
          <w:kern w:val="0"/>
          <w:szCs w:val="22"/>
          <w:lang w:eastAsia="zh-Hans"/>
          <w14:scene3d w14:prst="orthographicFront">
            <w14:lightRig w14:rig="threePt" w14:dir="t">
              <w14:rot w14:lat="0" w14:lon="0" w14:rev="0"/>
            </w14:lightRig>
          </w14:scene3d>
        </w:rPr>
        <w:t xml:space="preserve">7.5 </w:t>
      </w:r>
      <w:r>
        <w:rPr>
          <w:rFonts w:hint="eastAsia"/>
          <w:szCs w:val="22"/>
          <w:lang w:eastAsia="zh-Hans"/>
        </w:rPr>
        <w:t>智能合约安全</w:t>
      </w:r>
      <w:r>
        <w:tab/>
      </w:r>
      <w:r>
        <w:fldChar w:fldCharType="begin"/>
      </w:r>
      <w:r>
        <w:instrText xml:space="preserve"> PAGEREF _Toc11709764 </w:instrText>
      </w:r>
      <w:r>
        <w:fldChar w:fldCharType="separate"/>
      </w:r>
      <w:r>
        <w:t>9</w:t>
      </w:r>
      <w:r>
        <w:fldChar w:fldCharType="end"/>
      </w:r>
      <w:r>
        <w:fldChar w:fldCharType="end"/>
      </w:r>
    </w:p>
    <w:p w14:paraId="2D7B92C3">
      <w:pPr>
        <w:pStyle w:val="19"/>
        <w:tabs>
          <w:tab w:val="right" w:leader="dot" w:pos="9354"/>
        </w:tabs>
      </w:pPr>
      <w:r>
        <w:fldChar w:fldCharType="begin"/>
      </w:r>
      <w:r>
        <w:instrText xml:space="preserve"> HYPERLINK \l "_Toc1384991671" </w:instrText>
      </w:r>
      <w:r>
        <w:fldChar w:fldCharType="separate"/>
      </w:r>
      <w:r>
        <w:rPr>
          <w:rFonts w:hint="eastAsia"/>
          <w:spacing w:val="320"/>
          <w:szCs w:val="22"/>
          <w:lang w:eastAsia="zh-Hans"/>
        </w:rPr>
        <w:t>参考文献</w:t>
      </w:r>
      <w:r>
        <w:tab/>
      </w:r>
      <w:r>
        <w:fldChar w:fldCharType="begin"/>
      </w:r>
      <w:r>
        <w:instrText xml:space="preserve"> PAGEREF _Toc1384991671 </w:instrText>
      </w:r>
      <w:r>
        <w:fldChar w:fldCharType="separate"/>
      </w:r>
      <w:r>
        <w:t>10</w:t>
      </w:r>
      <w:r>
        <w:fldChar w:fldCharType="end"/>
      </w:r>
      <w:r>
        <w:fldChar w:fldCharType="end"/>
      </w:r>
    </w:p>
    <w:p w14:paraId="6D3092A7">
      <w:pPr>
        <w:pStyle w:val="91"/>
        <w:spacing w:after="468"/>
        <w:sectPr>
          <w:headerReference r:id="rId11" w:type="default"/>
          <w:footerReference r:id="rId13" w:type="default"/>
          <w:headerReference r:id="rId12" w:type="even"/>
          <w:pgSz w:w="11906" w:h="16838"/>
          <w:pgMar w:top="1871" w:right="1134" w:bottom="1134" w:left="1134" w:header="1418" w:footer="1134" w:gutter="284"/>
          <w:pgNumType w:fmt="upperRoman" w:start="1"/>
          <w:cols w:space="425" w:num="1"/>
          <w:formProt w:val="0"/>
          <w:docGrid w:type="lines" w:linePitch="312" w:charSpace="0"/>
        </w:sectPr>
      </w:pPr>
      <w:r>
        <w:fldChar w:fldCharType="end"/>
      </w:r>
      <w:bookmarkEnd w:id="23"/>
    </w:p>
    <w:p w14:paraId="1791C962">
      <w:pPr>
        <w:pStyle w:val="89"/>
        <w:spacing w:after="468"/>
      </w:pPr>
      <w:bookmarkStart w:id="24" w:name="_Toc1660146520"/>
      <w:bookmarkStart w:id="25" w:name="BookMark2"/>
      <w:r>
        <w:rPr>
          <w:spacing w:val="320"/>
        </w:rPr>
        <w:t>前</w:t>
      </w:r>
      <w:r>
        <w:t>言</w:t>
      </w:r>
      <w:bookmarkEnd w:id="24"/>
    </w:p>
    <w:p w14:paraId="4EE78526">
      <w:pPr>
        <w:pStyle w:val="56"/>
        <w:ind w:firstLine="420"/>
      </w:pPr>
      <w:r>
        <w:rPr>
          <w:rFonts w:hint="eastAsia"/>
        </w:rPr>
        <w:t>本文件按照GB/T 1.1—2020《标准化工作导则  第1部分：标准化文件的结构和起草规则》的规定起草。</w:t>
      </w:r>
    </w:p>
    <w:p w14:paraId="726DB7A7">
      <w:pPr>
        <w:pStyle w:val="56"/>
        <w:ind w:firstLine="420"/>
      </w:pPr>
      <w:r>
        <w:rPr>
          <w:rFonts w:hint="eastAsia"/>
        </w:rPr>
        <w:t>本文件是区块链平台通用选型规范。</w:t>
      </w:r>
    </w:p>
    <w:p w14:paraId="2E3E552C">
      <w:pPr>
        <w:pStyle w:val="56"/>
        <w:ind w:firstLine="420"/>
      </w:pPr>
      <w:r>
        <w:rPr>
          <w:rFonts w:hint="eastAsia"/>
        </w:rPr>
        <w:t>请注意本文件的某些内容可能涉及专利。本文件的发布机构不承担识别这些专利的责任。</w:t>
      </w:r>
    </w:p>
    <w:p w14:paraId="22EBE6C3">
      <w:pPr>
        <w:pStyle w:val="56"/>
        <w:ind w:firstLine="420"/>
      </w:pPr>
      <w:r>
        <w:t>本文件由</w:t>
      </w:r>
      <w:bookmarkStart w:id="99" w:name="_GoBack"/>
      <w:r>
        <w:rPr>
          <w:rFonts w:hint="eastAsia"/>
          <w:lang w:val="en-US" w:eastAsia="zh-CN"/>
        </w:rPr>
        <w:t>中共江苏省委网络安全和信息化委员会办公室</w:t>
      </w:r>
      <w:bookmarkEnd w:id="99"/>
      <w:r>
        <w:t xml:space="preserve">提出并归口。 </w:t>
      </w:r>
    </w:p>
    <w:p w14:paraId="4F008627">
      <w:pPr>
        <w:pStyle w:val="56"/>
        <w:ind w:firstLine="420"/>
      </w:pPr>
      <w:r>
        <w:t>本文件起草单位：</w:t>
      </w:r>
      <w:r>
        <w:rPr>
          <w:rFonts w:hint="eastAsia"/>
          <w:lang w:eastAsia="zh-Hans"/>
        </w:rPr>
        <w:t>南京数字金融产业研究院有限公司</w:t>
      </w:r>
      <w:r>
        <w:rPr>
          <w:rFonts w:hint="eastAsia"/>
        </w:rPr>
        <w:t>、中国移动紫金（江苏）创新研究院有限公司、江苏省联合征信有限公司、江苏省质量与标准化研究院</w:t>
      </w:r>
    </w:p>
    <w:p w14:paraId="3C73F9F2">
      <w:pPr>
        <w:ind w:firstLine="560"/>
        <w:rPr>
          <w:rFonts w:ascii="宋体" w:hAnsi="宋体"/>
        </w:rPr>
      </w:pPr>
      <w:r>
        <w:t>本文件主要起草人：</w:t>
      </w:r>
      <w:r>
        <w:rPr>
          <w:rFonts w:hint="eastAsia"/>
        </w:rPr>
        <w:t>陈莹、孙凯、林巍巍、王志平、包岩、周晓阳、彭涛</w:t>
      </w:r>
    </w:p>
    <w:p w14:paraId="622772AA">
      <w:pPr>
        <w:pStyle w:val="56"/>
        <w:ind w:firstLine="420"/>
      </w:pPr>
    </w:p>
    <w:p w14:paraId="1E66BE33">
      <w:pPr>
        <w:pStyle w:val="56"/>
        <w:ind w:firstLine="420"/>
      </w:pPr>
    </w:p>
    <w:p w14:paraId="669B6738">
      <w:pPr>
        <w:pStyle w:val="56"/>
        <w:ind w:firstLine="420"/>
      </w:pPr>
    </w:p>
    <w:p w14:paraId="72D3AE20">
      <w:pPr>
        <w:pStyle w:val="56"/>
        <w:ind w:firstLine="420"/>
      </w:pPr>
    </w:p>
    <w:p w14:paraId="3DCBF936">
      <w:pPr>
        <w:pStyle w:val="56"/>
        <w:ind w:firstLine="420"/>
      </w:pPr>
    </w:p>
    <w:p w14:paraId="5524628F">
      <w:pPr>
        <w:pStyle w:val="56"/>
        <w:ind w:firstLine="420"/>
      </w:pPr>
    </w:p>
    <w:p w14:paraId="6FE5EEE6">
      <w:pPr>
        <w:pStyle w:val="56"/>
        <w:ind w:firstLine="420"/>
      </w:pPr>
    </w:p>
    <w:p w14:paraId="630ADD6C">
      <w:pPr>
        <w:pStyle w:val="56"/>
        <w:ind w:firstLine="420"/>
      </w:pPr>
    </w:p>
    <w:p w14:paraId="32DD596B">
      <w:pPr>
        <w:pStyle w:val="56"/>
        <w:ind w:firstLine="420"/>
      </w:pPr>
    </w:p>
    <w:p w14:paraId="70BC27E6">
      <w:pPr>
        <w:pStyle w:val="56"/>
        <w:ind w:firstLine="420"/>
      </w:pPr>
    </w:p>
    <w:p w14:paraId="7D538E13">
      <w:pPr>
        <w:pStyle w:val="56"/>
        <w:ind w:firstLine="420"/>
      </w:pPr>
    </w:p>
    <w:p w14:paraId="097E61EC">
      <w:pPr>
        <w:pStyle w:val="56"/>
        <w:ind w:firstLine="420"/>
      </w:pPr>
    </w:p>
    <w:p w14:paraId="507F4751">
      <w:pPr>
        <w:pStyle w:val="56"/>
        <w:ind w:firstLine="420"/>
      </w:pPr>
    </w:p>
    <w:p w14:paraId="3DDFCB30">
      <w:pPr>
        <w:pStyle w:val="56"/>
        <w:ind w:firstLine="420"/>
      </w:pPr>
    </w:p>
    <w:p w14:paraId="4D82C555">
      <w:pPr>
        <w:pStyle w:val="56"/>
        <w:ind w:firstLine="420"/>
      </w:pPr>
    </w:p>
    <w:p w14:paraId="2CD92000">
      <w:pPr>
        <w:pStyle w:val="56"/>
        <w:ind w:firstLine="420"/>
      </w:pPr>
    </w:p>
    <w:p w14:paraId="20AD7CD7">
      <w:pPr>
        <w:pStyle w:val="56"/>
        <w:ind w:firstLine="420"/>
      </w:pPr>
    </w:p>
    <w:p w14:paraId="3A9AF99B">
      <w:pPr>
        <w:pStyle w:val="56"/>
        <w:ind w:firstLine="420"/>
      </w:pPr>
    </w:p>
    <w:p w14:paraId="15695167">
      <w:pPr>
        <w:pStyle w:val="89"/>
        <w:numPr>
          <w:ilvl w:val="0"/>
          <w:numId w:val="0"/>
        </w:numPr>
        <w:spacing w:after="468"/>
        <w:rPr>
          <w:spacing w:val="320"/>
          <w:szCs w:val="22"/>
          <w:lang w:eastAsia="zh-Hans"/>
        </w:rPr>
      </w:pPr>
      <w:bookmarkStart w:id="26" w:name="_Toc1975019816"/>
      <w:r>
        <w:rPr>
          <w:rFonts w:hint="eastAsia"/>
          <w:spacing w:val="320"/>
          <w:szCs w:val="22"/>
          <w:lang w:eastAsia="zh-Hans"/>
        </w:rPr>
        <w:t>引言</w:t>
      </w:r>
      <w:bookmarkEnd w:id="26"/>
    </w:p>
    <w:p w14:paraId="0464AADF">
      <w:pPr>
        <w:pStyle w:val="56"/>
        <w:ind w:firstLine="420"/>
        <w:rPr>
          <w:lang w:eastAsia="zh-Hans"/>
        </w:rPr>
      </w:pPr>
      <w:r>
        <w:rPr>
          <w:rFonts w:hint="eastAsia"/>
          <w:lang w:eastAsia="zh-Hans"/>
        </w:rPr>
        <w:t>区块链作为一种分布式记账技术，主要通过将账本数据打包为区块，并采用密码学技术组成链状数据结构，在全网进行确认和验证。通过这种手段，实现防伪造、防篡改和可追溯等特性。因此，区块链技术提供了可信、安全的数据组织管理和应用方法，逐渐在许多重要行业应用中普及。</w:t>
      </w:r>
    </w:p>
    <w:p w14:paraId="24FBE74F">
      <w:pPr>
        <w:pStyle w:val="56"/>
        <w:ind w:firstLine="420"/>
        <w:rPr>
          <w:lang w:eastAsia="zh-Hans"/>
        </w:rPr>
      </w:pPr>
      <w:r>
        <w:rPr>
          <w:rFonts w:hint="eastAsia"/>
          <w:lang w:eastAsia="zh-Hans"/>
        </w:rPr>
        <w:t>区块链开创了一种在不可信的竞争环境中低成本建立信任的新型设计范式和协作模式</w:t>
      </w:r>
      <w:r>
        <w:rPr>
          <w:lang w:eastAsia="zh-Hans"/>
        </w:rPr>
        <w:t>，</w:t>
      </w:r>
      <w:r>
        <w:rPr>
          <w:rFonts w:hint="eastAsia"/>
          <w:lang w:eastAsia="zh-Hans"/>
        </w:rPr>
        <w:t>凭借其独有的信任建立机制</w:t>
      </w:r>
      <w:r>
        <w:rPr>
          <w:lang w:eastAsia="zh-Hans"/>
        </w:rPr>
        <w:t>，</w:t>
      </w:r>
      <w:r>
        <w:rPr>
          <w:rFonts w:hint="eastAsia"/>
          <w:lang w:eastAsia="zh-Hans"/>
        </w:rPr>
        <w:t>实现了信任逐级传递</w:t>
      </w:r>
      <w:r>
        <w:rPr>
          <w:lang w:eastAsia="zh-Hans"/>
        </w:rPr>
        <w:t>。</w:t>
      </w:r>
      <w:r>
        <w:rPr>
          <w:rFonts w:hint="eastAsia"/>
          <w:lang w:eastAsia="zh-Hans"/>
        </w:rPr>
        <w:t>区块链蕴含着巨大的变革潜力</w:t>
      </w:r>
      <w:r>
        <w:rPr>
          <w:lang w:eastAsia="zh-Hans"/>
        </w:rPr>
        <w:t>，</w:t>
      </w:r>
      <w:r>
        <w:rPr>
          <w:rFonts w:hint="eastAsia"/>
          <w:lang w:eastAsia="zh-Hans"/>
        </w:rPr>
        <w:t>正成为数字经济</w:t>
      </w:r>
      <w:r>
        <w:rPr>
          <w:lang w:eastAsia="zh-Hans"/>
        </w:rPr>
        <w:t>平台</w:t>
      </w:r>
      <w:r>
        <w:rPr>
          <w:rFonts w:hint="eastAsia"/>
          <w:lang w:eastAsia="zh-Hans"/>
        </w:rPr>
        <w:t>的重要组成</w:t>
      </w:r>
      <w:r>
        <w:rPr>
          <w:lang w:eastAsia="zh-Hans"/>
        </w:rPr>
        <w:t>。</w:t>
      </w:r>
      <w:r>
        <w:rPr>
          <w:rFonts w:hint="eastAsia"/>
          <w:lang w:eastAsia="zh-Hans"/>
        </w:rPr>
        <w:t>产业链条中存在大量中心化的信用中介和信息中介，减缓了系统运转效率，增加了资金往来成本</w:t>
      </w:r>
      <w:r>
        <w:rPr>
          <w:lang w:eastAsia="zh-Hans"/>
        </w:rPr>
        <w:t>。因此</w:t>
      </w:r>
      <w:r>
        <w:rPr>
          <w:rFonts w:hint="eastAsia"/>
          <w:lang w:eastAsia="zh-Hans"/>
        </w:rPr>
        <w:t>越来越多的</w:t>
      </w:r>
      <w:r>
        <w:rPr>
          <w:lang w:eastAsia="zh-Hans"/>
        </w:rPr>
        <w:t>将通用的分布式技术中的身份认证、权限管理、隐私保护、</w:t>
      </w:r>
      <w:r>
        <w:rPr>
          <w:rFonts w:hint="eastAsia"/>
          <w:lang w:eastAsia="zh-Hans"/>
        </w:rPr>
        <w:t>数据存证</w:t>
      </w:r>
      <w:r>
        <w:rPr>
          <w:lang w:eastAsia="zh-Hans"/>
        </w:rPr>
        <w:t>等模块相结合，并通过组建联盟的形式探索联盟链的技术路线。由于</w:t>
      </w:r>
      <w:r>
        <w:rPr>
          <w:rFonts w:hint="eastAsia"/>
          <w:lang w:eastAsia="zh-Hans"/>
        </w:rPr>
        <w:t>各领域在区块链技术设施选择和使用上呈现出参差不齐的局面</w:t>
      </w:r>
      <w:r>
        <w:rPr>
          <w:lang w:eastAsia="zh-Hans"/>
        </w:rPr>
        <w:t>，区块链</w:t>
      </w:r>
      <w:r>
        <w:rPr>
          <w:rFonts w:hint="eastAsia"/>
          <w:lang w:eastAsia="zh-Hans"/>
        </w:rPr>
        <w:t>通用选型规范</w:t>
      </w:r>
      <w:r>
        <w:rPr>
          <w:lang w:eastAsia="zh-Hans"/>
        </w:rPr>
        <w:t>有助于统一认识，规范和指导各机构对区块链平台</w:t>
      </w:r>
      <w:r>
        <w:rPr>
          <w:rFonts w:hint="eastAsia"/>
          <w:lang w:eastAsia="zh-Hans"/>
        </w:rPr>
        <w:t>的选型</w:t>
      </w:r>
      <w:r>
        <w:rPr>
          <w:lang w:eastAsia="zh-Hans"/>
        </w:rPr>
        <w:t>、</w:t>
      </w:r>
      <w:r>
        <w:rPr>
          <w:rFonts w:hint="eastAsia"/>
          <w:lang w:eastAsia="zh-Hans"/>
        </w:rPr>
        <w:t>应用</w:t>
      </w:r>
      <w:r>
        <w:rPr>
          <w:lang w:eastAsia="zh-Hans"/>
        </w:rPr>
        <w:t>。</w:t>
      </w:r>
    </w:p>
    <w:p w14:paraId="6EE58150">
      <w:pPr>
        <w:pStyle w:val="56"/>
        <w:ind w:firstLine="420"/>
      </w:pPr>
    </w:p>
    <w:p w14:paraId="759EBC11">
      <w:pPr>
        <w:pStyle w:val="56"/>
        <w:ind w:firstLine="420"/>
      </w:pPr>
    </w:p>
    <w:p w14:paraId="65A1C87E">
      <w:pPr>
        <w:pStyle w:val="56"/>
        <w:ind w:firstLine="420"/>
      </w:pPr>
    </w:p>
    <w:p w14:paraId="0A956E68">
      <w:pPr>
        <w:pStyle w:val="56"/>
        <w:ind w:firstLine="420"/>
      </w:pPr>
    </w:p>
    <w:p w14:paraId="21B93D16">
      <w:pPr>
        <w:pStyle w:val="56"/>
        <w:ind w:firstLine="420"/>
      </w:pPr>
    </w:p>
    <w:p w14:paraId="5A693C66">
      <w:pPr>
        <w:pStyle w:val="56"/>
        <w:ind w:firstLine="420"/>
      </w:pPr>
    </w:p>
    <w:p w14:paraId="123EF2DE">
      <w:pPr>
        <w:pStyle w:val="56"/>
        <w:ind w:firstLine="420"/>
      </w:pPr>
    </w:p>
    <w:p w14:paraId="13F7F203">
      <w:pPr>
        <w:pStyle w:val="56"/>
        <w:ind w:firstLine="420"/>
      </w:pPr>
    </w:p>
    <w:p w14:paraId="2A0C1BE2">
      <w:pPr>
        <w:pStyle w:val="56"/>
        <w:ind w:firstLine="420"/>
      </w:pPr>
    </w:p>
    <w:bookmarkEnd w:id="25"/>
    <w:p w14:paraId="2D9668D2">
      <w:pPr>
        <w:pStyle w:val="56"/>
        <w:ind w:firstLine="420"/>
      </w:pPr>
    </w:p>
    <w:p w14:paraId="7E401135">
      <w:pPr>
        <w:pStyle w:val="56"/>
        <w:ind w:firstLine="420"/>
      </w:pPr>
    </w:p>
    <w:p w14:paraId="7AE1250C">
      <w:pPr>
        <w:pStyle w:val="56"/>
        <w:ind w:firstLine="420"/>
      </w:pPr>
    </w:p>
    <w:p w14:paraId="2A5734DF">
      <w:pPr>
        <w:pStyle w:val="56"/>
        <w:ind w:firstLine="420"/>
      </w:pPr>
    </w:p>
    <w:p w14:paraId="6E941E0F">
      <w:pPr>
        <w:pStyle w:val="56"/>
        <w:ind w:firstLine="420"/>
      </w:pPr>
    </w:p>
    <w:p w14:paraId="4352177D">
      <w:pPr>
        <w:pStyle w:val="56"/>
        <w:ind w:firstLine="420"/>
      </w:pPr>
    </w:p>
    <w:p w14:paraId="0425C8DC">
      <w:pPr>
        <w:pStyle w:val="56"/>
        <w:ind w:firstLine="420"/>
        <w:sectPr>
          <w:pgSz w:w="11906" w:h="16838"/>
          <w:pgMar w:top="1871" w:right="1134" w:bottom="1134" w:left="1134" w:header="1418" w:footer="1134" w:gutter="284"/>
          <w:pgNumType w:fmt="upperRoman"/>
          <w:cols w:space="425" w:num="1"/>
          <w:formProt w:val="0"/>
          <w:docGrid w:type="lines" w:linePitch="312" w:charSpace="0"/>
        </w:sectPr>
      </w:pPr>
    </w:p>
    <w:p w14:paraId="47BD3AA9">
      <w:pPr>
        <w:spacing w:line="20" w:lineRule="exact"/>
        <w:jc w:val="center"/>
        <w:rPr>
          <w:rFonts w:ascii="黑体" w:hAnsi="黑体" w:eastAsia="黑体"/>
          <w:sz w:val="32"/>
          <w:szCs w:val="32"/>
        </w:rPr>
      </w:pPr>
      <w:bookmarkStart w:id="27" w:name="BookMark4"/>
    </w:p>
    <w:p w14:paraId="4180398A">
      <w:pPr>
        <w:spacing w:line="20" w:lineRule="exact"/>
        <w:jc w:val="center"/>
        <w:rPr>
          <w:rFonts w:ascii="黑体" w:hAnsi="黑体" w:eastAsia="黑体"/>
          <w:sz w:val="32"/>
          <w:szCs w:val="32"/>
        </w:rPr>
      </w:pPr>
    </w:p>
    <w:sdt>
      <w:sdtPr>
        <w:tag w:val="NEW_STAND_NAME"/>
        <w:id w:val="595910757"/>
        <w:lock w:val="sdtLocked"/>
        <w:placeholder>
          <w:docPart w:val="762DA1C4C3B141419823C93D6DA8733A"/>
        </w:placeholder>
      </w:sdtPr>
      <w:sdtContent>
        <w:p w14:paraId="6F2C3C4C">
          <w:pPr>
            <w:pStyle w:val="177"/>
            <w:spacing w:before="567" w:beforeLines="182" w:after="686" w:afterLines="220"/>
          </w:pPr>
          <w:bookmarkStart w:id="28" w:name="NEW_STAND_NAME"/>
          <w:r>
            <w:rPr>
              <w:rFonts w:hint="eastAsia"/>
            </w:rPr>
            <w:t>区块链</w:t>
          </w:r>
          <w:r>
            <w:rPr>
              <w:rFonts w:hint="eastAsia"/>
              <w:lang w:eastAsia="zh-Hans"/>
            </w:rPr>
            <w:t>平台通用选型</w:t>
          </w:r>
          <w:r>
            <w:rPr>
              <w:rFonts w:hint="eastAsia"/>
            </w:rPr>
            <w:t>规范</w:t>
          </w:r>
        </w:p>
      </w:sdtContent>
    </w:sdt>
    <w:bookmarkEnd w:id="28"/>
    <w:p w14:paraId="0F120F4C">
      <w:pPr>
        <w:pStyle w:val="104"/>
        <w:spacing w:before="312" w:after="312"/>
      </w:pPr>
      <w:bookmarkStart w:id="29" w:name="_Toc24884211"/>
      <w:bookmarkStart w:id="30" w:name="_Toc503315833"/>
      <w:bookmarkStart w:id="31" w:name="_Toc26718930"/>
      <w:bookmarkStart w:id="32" w:name="_Toc26986771"/>
      <w:bookmarkStart w:id="33" w:name="_Toc24884218"/>
      <w:bookmarkStart w:id="34" w:name="_Toc17233325"/>
      <w:bookmarkStart w:id="35" w:name="_Toc17233333"/>
      <w:bookmarkStart w:id="36" w:name="_Toc26986530"/>
      <w:bookmarkStart w:id="37" w:name="_Toc26648465"/>
      <w:r>
        <w:rPr>
          <w:rFonts w:hint="eastAsia"/>
        </w:rPr>
        <w:t>范围</w:t>
      </w:r>
      <w:bookmarkEnd w:id="29"/>
      <w:bookmarkEnd w:id="30"/>
      <w:bookmarkEnd w:id="31"/>
      <w:bookmarkEnd w:id="32"/>
      <w:bookmarkEnd w:id="33"/>
      <w:bookmarkEnd w:id="34"/>
      <w:bookmarkEnd w:id="35"/>
      <w:bookmarkEnd w:id="36"/>
      <w:bookmarkEnd w:id="37"/>
    </w:p>
    <w:p w14:paraId="42E18870">
      <w:pPr>
        <w:pStyle w:val="56"/>
        <w:ind w:firstLine="420"/>
      </w:pPr>
      <w:bookmarkStart w:id="38" w:name="_Toc26648466"/>
      <w:bookmarkStart w:id="39" w:name="_Toc17233334"/>
      <w:bookmarkStart w:id="40" w:name="_Toc24884212"/>
      <w:bookmarkStart w:id="41" w:name="_Toc17233326"/>
      <w:bookmarkStart w:id="42" w:name="_Toc24884219"/>
      <w:r>
        <w:t>本文件规定了区块链</w:t>
      </w:r>
      <w:r>
        <w:rPr>
          <w:rFonts w:hint="eastAsia"/>
          <w:lang w:eastAsia="zh-Hans"/>
        </w:rPr>
        <w:t>平台</w:t>
      </w:r>
      <w:r>
        <w:t>的基本</w:t>
      </w:r>
      <w:r>
        <w:rPr>
          <w:rFonts w:hint="eastAsia"/>
          <w:lang w:eastAsia="zh-Hans"/>
        </w:rPr>
        <w:t>功能</w:t>
      </w:r>
      <w:r>
        <w:t>、</w:t>
      </w:r>
      <w:r>
        <w:rPr>
          <w:rFonts w:hint="eastAsia"/>
          <w:lang w:eastAsia="zh-Hans"/>
        </w:rPr>
        <w:t>性能</w:t>
      </w:r>
      <w:r>
        <w:t>、</w:t>
      </w:r>
      <w:r>
        <w:rPr>
          <w:rFonts w:hint="eastAsia"/>
          <w:lang w:eastAsia="zh-Hans"/>
        </w:rPr>
        <w:t>安全等选型规范</w:t>
      </w:r>
      <w:r>
        <w:t xml:space="preserve">。 </w:t>
      </w:r>
    </w:p>
    <w:p w14:paraId="613C0282">
      <w:pPr>
        <w:pStyle w:val="56"/>
        <w:ind w:firstLine="420"/>
      </w:pPr>
      <w:r>
        <w:t>本文件适用于</w:t>
      </w:r>
      <w:r>
        <w:rPr>
          <w:rFonts w:hint="eastAsia"/>
          <w:lang w:eastAsia="zh-Hans"/>
        </w:rPr>
        <w:t>江苏省</w:t>
      </w:r>
      <w:r>
        <w:rPr>
          <w:rFonts w:hint="eastAsia"/>
        </w:rPr>
        <w:t>企事业单位</w:t>
      </w:r>
      <w:r>
        <w:t>建设区块链和分布式账本系统、开展区块链和分布式账本服务。</w:t>
      </w:r>
    </w:p>
    <w:p w14:paraId="56391C8D">
      <w:pPr>
        <w:pStyle w:val="104"/>
        <w:spacing w:before="312" w:after="312"/>
      </w:pPr>
      <w:bookmarkStart w:id="43" w:name="_Toc26718931"/>
      <w:bookmarkStart w:id="44" w:name="_Toc26986772"/>
      <w:bookmarkStart w:id="45" w:name="_Toc26986531"/>
      <w:bookmarkStart w:id="46" w:name="_Toc291119698"/>
      <w:r>
        <w:rPr>
          <w:rFonts w:hint="eastAsia"/>
        </w:rPr>
        <w:t>规范性引用文件</w:t>
      </w:r>
      <w:bookmarkEnd w:id="38"/>
      <w:bookmarkEnd w:id="39"/>
      <w:bookmarkEnd w:id="40"/>
      <w:bookmarkEnd w:id="41"/>
      <w:bookmarkEnd w:id="42"/>
      <w:bookmarkEnd w:id="43"/>
      <w:bookmarkEnd w:id="44"/>
      <w:bookmarkEnd w:id="45"/>
      <w:bookmarkEnd w:id="46"/>
    </w:p>
    <w:sdt>
      <w:sdtPr>
        <w:rPr>
          <w:rFonts w:hint="eastAsia"/>
        </w:rPr>
        <w:id w:val="715848253"/>
        <w:placeholder>
          <w:docPart w:val="2190B733FFAC4B1C8FDA8E731E0303F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809399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300E33">
      <w:pPr>
        <w:pStyle w:val="230"/>
        <w:ind w:firstLine="420"/>
        <w:rPr>
          <w:lang w:eastAsia="zh-Hans"/>
        </w:rPr>
      </w:pPr>
      <w:r>
        <w:rPr>
          <w:rFonts w:hint="eastAsia"/>
          <w:lang w:eastAsia="zh-Hans"/>
        </w:rPr>
        <w:t>GB/T 42752-2023  区块链和分布式记账技术 参考架构</w:t>
      </w:r>
    </w:p>
    <w:p w14:paraId="0091F2DE">
      <w:pPr>
        <w:pStyle w:val="230"/>
        <w:ind w:firstLine="420"/>
        <w:rPr>
          <w:lang w:eastAsia="zh-Hans"/>
        </w:rPr>
      </w:pPr>
      <w:r>
        <w:rPr>
          <w:rFonts w:hint="eastAsia"/>
          <w:lang w:eastAsia="zh-Hans"/>
        </w:rPr>
        <w:t>GB/T 43572-2023  区块链和分布式记账技术 术语</w:t>
      </w:r>
    </w:p>
    <w:p w14:paraId="633F61C7">
      <w:pPr>
        <w:pStyle w:val="230"/>
        <w:ind w:firstLine="420"/>
        <w:rPr>
          <w:lang w:eastAsia="zh-Hans"/>
        </w:rPr>
      </w:pPr>
      <w:r>
        <w:rPr>
          <w:rFonts w:hint="eastAsia"/>
          <w:lang w:eastAsia="zh-Hans"/>
        </w:rPr>
        <w:t>GB/T 42571-2023  信息安全技术 区块链信息服务安全规范</w:t>
      </w:r>
    </w:p>
    <w:p w14:paraId="0DB46EE8">
      <w:pPr>
        <w:pStyle w:val="104"/>
        <w:spacing w:before="312" w:after="312"/>
      </w:pPr>
      <w:bookmarkStart w:id="47" w:name="_Toc881016420"/>
      <w:r>
        <w:rPr>
          <w:rFonts w:hint="eastAsia"/>
          <w:szCs w:val="21"/>
        </w:rPr>
        <w:t>术语和定义</w:t>
      </w:r>
      <w:bookmarkEnd w:id="47"/>
    </w:p>
    <w:sdt>
      <w:sdtPr>
        <w:id w:val="-1017387034"/>
        <w:placeholder>
          <w:docPart w:val="38FEF2319B53460BA97C05617C80BA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0F6CB5">
          <w:pPr>
            <w:pStyle w:val="56"/>
            <w:ind w:firstLine="420"/>
          </w:pPr>
          <w:bookmarkStart w:id="48" w:name="_Toc26986532"/>
          <w:bookmarkEnd w:id="48"/>
          <w:r>
            <w:t>下列术语和定义适用于本文件。</w:t>
          </w:r>
        </w:p>
      </w:sdtContent>
    </w:sdt>
    <w:bookmarkEnd w:id="27"/>
    <w:p w14:paraId="10CA3EF6">
      <w:pPr>
        <w:pStyle w:val="230"/>
      </w:pPr>
      <w:r>
        <w:t xml:space="preserve"> </w:t>
      </w:r>
    </w:p>
    <w:p w14:paraId="39DE29BA">
      <w:pPr>
        <w:pStyle w:val="232"/>
      </w:pPr>
      <w:bookmarkStart w:id="49" w:name="_Toc19971"/>
      <w:r>
        <w:t>3.1</w:t>
      </w:r>
      <w:bookmarkEnd w:id="49"/>
      <w:r>
        <w:t xml:space="preserve"> </w:t>
      </w:r>
    </w:p>
    <w:p w14:paraId="1AF38D8E">
      <w:pPr>
        <w:pStyle w:val="232"/>
        <w:ind w:firstLine="420" w:firstLineChars="200"/>
      </w:pPr>
      <w:bookmarkStart w:id="50" w:name="_Toc5051"/>
      <w:r>
        <w:t>区块链 blockchain</w:t>
      </w:r>
      <w:bookmarkEnd w:id="50"/>
      <w:r>
        <w:t xml:space="preserve"> </w:t>
      </w:r>
    </w:p>
    <w:p w14:paraId="2C8360EB">
      <w:pPr>
        <w:pStyle w:val="233"/>
        <w:ind w:left="420"/>
      </w:pPr>
      <w:r>
        <w:rPr>
          <w:rFonts w:hint="eastAsia" w:asciiTheme="minorHAnsi" w:hAnsiTheme="minorHAnsi"/>
          <w:sz w:val="21"/>
        </w:rPr>
        <w:t>使用密码技术链接将共识确认过的区块按顺序追加形成的分布式账本。</w:t>
      </w:r>
      <w:r>
        <w:t xml:space="preserve"> </w:t>
      </w:r>
    </w:p>
    <w:p w14:paraId="2302395A">
      <w:pPr>
        <w:pStyle w:val="230"/>
        <w:ind w:left="420"/>
      </w:pPr>
      <w:r>
        <w:rPr>
          <w:rFonts w:hint="eastAsia"/>
        </w:rPr>
        <w:t>[来源：GB/T 43572-2023]</w:t>
      </w:r>
    </w:p>
    <w:p w14:paraId="4729DE07">
      <w:pPr>
        <w:pStyle w:val="232"/>
      </w:pPr>
      <w:bookmarkStart w:id="51" w:name="_Toc22586"/>
      <w:r>
        <w:t>3.2</w:t>
      </w:r>
      <w:bookmarkEnd w:id="51"/>
      <w:r>
        <w:t xml:space="preserve"> </w:t>
      </w:r>
    </w:p>
    <w:p w14:paraId="2C379766">
      <w:pPr>
        <w:pStyle w:val="232"/>
        <w:ind w:firstLine="420" w:firstLineChars="200"/>
      </w:pPr>
      <w:bookmarkStart w:id="52" w:name="_Toc15674"/>
      <w:r>
        <w:t>块链式数据结构 chained-block data structure</w:t>
      </w:r>
      <w:bookmarkEnd w:id="52"/>
      <w:r>
        <w:t xml:space="preserve"> </w:t>
      </w:r>
    </w:p>
    <w:p w14:paraId="6BB7EA43">
      <w:pPr>
        <w:pStyle w:val="230"/>
        <w:ind w:firstLine="420" w:firstLineChars="200"/>
      </w:pPr>
      <w:r>
        <w:rPr>
          <w:rFonts w:hint="eastAsia"/>
        </w:rPr>
        <w:t xml:space="preserve">一段时间内发生的事务处理以区块为单位进行存储，并以密码学算法将区块按时间顺序连接成链条的一种数据结构。 </w:t>
      </w:r>
    </w:p>
    <w:p w14:paraId="09A2EDC0">
      <w:pPr>
        <w:pStyle w:val="232"/>
      </w:pPr>
      <w:bookmarkStart w:id="53" w:name="_Toc23665"/>
      <w:r>
        <w:t>3.3</w:t>
      </w:r>
      <w:bookmarkEnd w:id="53"/>
      <w:r>
        <w:t xml:space="preserve"> </w:t>
      </w:r>
    </w:p>
    <w:p w14:paraId="4A879752">
      <w:pPr>
        <w:pStyle w:val="232"/>
        <w:ind w:firstLine="420" w:firstLineChars="200"/>
      </w:pPr>
      <w:bookmarkStart w:id="54" w:name="_Toc8982"/>
      <w:r>
        <w:t>共识算法 consensus algorithm</w:t>
      </w:r>
      <w:bookmarkEnd w:id="54"/>
      <w:r>
        <w:t xml:space="preserve"> </w:t>
      </w:r>
    </w:p>
    <w:p w14:paraId="4EC503F3">
      <w:pPr>
        <w:pStyle w:val="230"/>
        <w:ind w:firstLine="420" w:firstLineChars="200"/>
      </w:pPr>
      <w:r>
        <w:rPr>
          <w:rFonts w:hint="eastAsia"/>
        </w:rPr>
        <w:t xml:space="preserve">区块链系统中各分布的节点对事务或状态的验证、记录、修改等行为达成一致确认的方法。 </w:t>
      </w:r>
    </w:p>
    <w:p w14:paraId="77354EFA">
      <w:pPr>
        <w:pStyle w:val="232"/>
      </w:pPr>
      <w:bookmarkStart w:id="55" w:name="_Toc30072"/>
      <w:r>
        <w:t>3.4</w:t>
      </w:r>
      <w:bookmarkEnd w:id="55"/>
      <w:r>
        <w:t xml:space="preserve"> </w:t>
      </w:r>
    </w:p>
    <w:p w14:paraId="5323B485">
      <w:pPr>
        <w:pStyle w:val="232"/>
        <w:ind w:firstLine="420" w:firstLineChars="200"/>
      </w:pPr>
      <w:bookmarkStart w:id="56" w:name="_Toc4564"/>
      <w:r>
        <w:t>智能合约 smart contract</w:t>
      </w:r>
      <w:bookmarkEnd w:id="56"/>
      <w:r>
        <w:t xml:space="preserve"> </w:t>
      </w:r>
    </w:p>
    <w:p w14:paraId="1BD13B25">
      <w:pPr>
        <w:pStyle w:val="230"/>
        <w:ind w:firstLine="420" w:firstLineChars="200"/>
      </w:pPr>
      <w:r>
        <w:rPr>
          <w:rFonts w:hint="eastAsia"/>
        </w:rPr>
        <w:t xml:space="preserve">一种旨在以信息化方式传播、验证或执行合同的计算机协议，其在分布式账本上体现为可自动执行 的计算机程序。 </w:t>
      </w:r>
    </w:p>
    <w:p w14:paraId="7B847A69">
      <w:pPr>
        <w:pStyle w:val="232"/>
      </w:pPr>
      <w:bookmarkStart w:id="57" w:name="_Toc12005"/>
      <w:r>
        <w:t>3.5</w:t>
      </w:r>
      <w:bookmarkEnd w:id="57"/>
      <w:r>
        <w:t xml:space="preserve"> </w:t>
      </w:r>
    </w:p>
    <w:p w14:paraId="245900F0">
      <w:pPr>
        <w:pStyle w:val="232"/>
        <w:ind w:firstLine="420" w:firstLineChars="200"/>
      </w:pPr>
      <w:bookmarkStart w:id="58" w:name="_Toc15155"/>
      <w:r>
        <w:t>公有链 public blockchain</w:t>
      </w:r>
      <w:bookmarkEnd w:id="58"/>
      <w:r>
        <w:t xml:space="preserve"> </w:t>
      </w:r>
    </w:p>
    <w:p w14:paraId="0585B528">
      <w:pPr>
        <w:pStyle w:val="230"/>
        <w:ind w:firstLine="420" w:firstLineChars="200"/>
      </w:pPr>
      <w:r>
        <w:rPr>
          <w:rFonts w:hint="eastAsia"/>
        </w:rPr>
        <w:t xml:space="preserve">任意节点均可自由接入或退出，所有接入节点均可参与共识和读写数据的一类金融区块链部署模型。 </w:t>
      </w:r>
    </w:p>
    <w:p w14:paraId="75837B52">
      <w:pPr>
        <w:pStyle w:val="232"/>
      </w:pPr>
      <w:bookmarkStart w:id="59" w:name="_Toc32253"/>
      <w:r>
        <w:t>3.6</w:t>
      </w:r>
      <w:bookmarkEnd w:id="59"/>
      <w:r>
        <w:t xml:space="preserve"> </w:t>
      </w:r>
    </w:p>
    <w:p w14:paraId="501EF70B">
      <w:pPr>
        <w:pStyle w:val="232"/>
        <w:ind w:firstLine="420" w:firstLineChars="200"/>
      </w:pPr>
      <w:bookmarkStart w:id="60" w:name="_Toc2035"/>
      <w:r>
        <w:t>联盟链 consortium blockchain</w:t>
      </w:r>
      <w:bookmarkEnd w:id="60"/>
      <w:r>
        <w:t xml:space="preserve"> </w:t>
      </w:r>
    </w:p>
    <w:p w14:paraId="4EF83D62">
      <w:pPr>
        <w:pStyle w:val="230"/>
        <w:ind w:firstLine="420" w:firstLineChars="200"/>
      </w:pPr>
      <w:r>
        <w:rPr>
          <w:rFonts w:hint="eastAsia"/>
        </w:rPr>
        <w:t xml:space="preserve">由一组利益相关的参与者使用，仅有授权节点可接入，接入节点可按规则参与共识和读写数据的一类金融区块链部署模型。 </w:t>
      </w:r>
    </w:p>
    <w:p w14:paraId="2457B105">
      <w:pPr>
        <w:pStyle w:val="233"/>
      </w:pPr>
      <w:r>
        <w:t xml:space="preserve">注：一般而言，金融行业注重多方合作，涉及大量的信息与资金流动，又因金融行业的强监管及高等级安全要求金融业内往往是通过组建联盟以探索联盟链的技术路线。 </w:t>
      </w:r>
    </w:p>
    <w:p w14:paraId="532ECD2E">
      <w:pPr>
        <w:pStyle w:val="232"/>
      </w:pPr>
      <w:bookmarkStart w:id="61" w:name="_Toc5825"/>
      <w:r>
        <w:t>3.7</w:t>
      </w:r>
      <w:bookmarkEnd w:id="61"/>
      <w:r>
        <w:t xml:space="preserve"> </w:t>
      </w:r>
    </w:p>
    <w:p w14:paraId="458238AD">
      <w:pPr>
        <w:pStyle w:val="232"/>
        <w:ind w:firstLine="420" w:firstLineChars="200"/>
      </w:pPr>
      <w:bookmarkStart w:id="62" w:name="_Toc14645"/>
      <w:r>
        <w:t>私有链 private blockchain</w:t>
      </w:r>
      <w:bookmarkEnd w:id="62"/>
      <w:r>
        <w:t xml:space="preserve"> </w:t>
      </w:r>
    </w:p>
    <w:p w14:paraId="2FC50BF5">
      <w:pPr>
        <w:pStyle w:val="230"/>
        <w:ind w:firstLine="420" w:firstLineChars="200"/>
      </w:pPr>
      <w:r>
        <w:rPr>
          <w:rFonts w:hint="eastAsia"/>
        </w:rPr>
        <w:t xml:space="preserve">仅由单个实体控制，仅有授权的该使用方节点可接入，接入节点可按规则参与共识和读写数据的一类金融区块链部署模型。 </w:t>
      </w:r>
    </w:p>
    <w:p w14:paraId="356877F1">
      <w:pPr>
        <w:pStyle w:val="232"/>
      </w:pPr>
      <w:bookmarkStart w:id="63" w:name="_Toc9838"/>
      <w:r>
        <w:t>3.8</w:t>
      </w:r>
      <w:bookmarkEnd w:id="63"/>
      <w:r>
        <w:t xml:space="preserve"> </w:t>
      </w:r>
    </w:p>
    <w:p w14:paraId="03CE2C66">
      <w:pPr>
        <w:pStyle w:val="232"/>
        <w:ind w:firstLine="420" w:firstLineChars="200"/>
      </w:pPr>
      <w:bookmarkStart w:id="64" w:name="_Toc23927"/>
      <w:r>
        <w:t>对等网络 peer-to-peer network</w:t>
      </w:r>
      <w:bookmarkEnd w:id="64"/>
      <w:r>
        <w:t xml:space="preserve"> </w:t>
      </w:r>
    </w:p>
    <w:p w14:paraId="178A0259">
      <w:pPr>
        <w:pStyle w:val="230"/>
        <w:ind w:firstLine="420" w:firstLineChars="200"/>
      </w:pPr>
      <w:r>
        <w:rPr>
          <w:rFonts w:hint="eastAsia"/>
        </w:rPr>
        <w:t xml:space="preserve">一种仅包含对控制和操作能力等效的节点的计算机网络。 </w:t>
      </w:r>
    </w:p>
    <w:p w14:paraId="31254755">
      <w:pPr>
        <w:pStyle w:val="104"/>
        <w:spacing w:before="312" w:after="312"/>
        <w:rPr>
          <w:szCs w:val="21"/>
        </w:rPr>
      </w:pPr>
      <w:bookmarkStart w:id="65" w:name="_Toc2553"/>
      <w:bookmarkStart w:id="66" w:name="_Toc343224875"/>
      <w:r>
        <w:rPr>
          <w:rFonts w:hint="eastAsia"/>
          <w:szCs w:val="21"/>
          <w:lang w:eastAsia="zh-Hans"/>
        </w:rPr>
        <w:t>缩略词</w:t>
      </w:r>
      <w:bookmarkEnd w:id="65"/>
      <w:bookmarkEnd w:id="66"/>
    </w:p>
    <w:p w14:paraId="7E2E60D1">
      <w:pPr>
        <w:pStyle w:val="230"/>
        <w:ind w:firstLine="420" w:firstLineChars="200"/>
      </w:pPr>
      <w:r>
        <w:rPr>
          <w:rFonts w:hint="eastAsia"/>
        </w:rPr>
        <w:t xml:space="preserve">下列缩略语适用于本文件。 </w:t>
      </w:r>
    </w:p>
    <w:p w14:paraId="54452311">
      <w:pPr>
        <w:pStyle w:val="230"/>
      </w:pPr>
      <w:r>
        <w:rPr>
          <w:rFonts w:hint="eastAsia"/>
        </w:rPr>
        <w:t xml:space="preserve"> </w:t>
      </w:r>
    </w:p>
    <w:p w14:paraId="7B5F27A7">
      <w:pPr>
        <w:pStyle w:val="230"/>
        <w:ind w:firstLine="420" w:firstLineChars="200"/>
      </w:pPr>
      <w:r>
        <w:rPr>
          <w:rFonts w:hint="eastAsia"/>
        </w:rPr>
        <w:t xml:space="preserve">API：应用程序接口（Application Programming Interface） </w:t>
      </w:r>
    </w:p>
    <w:p w14:paraId="0C8121C4">
      <w:pPr>
        <w:pStyle w:val="230"/>
        <w:ind w:firstLine="420" w:firstLineChars="200"/>
      </w:pPr>
      <w:r>
        <w:rPr>
          <w:rFonts w:hint="eastAsia"/>
        </w:rPr>
        <w:t xml:space="preserve">CA：认证授权机构（Certification Authority） </w:t>
      </w:r>
    </w:p>
    <w:p w14:paraId="50F9057D">
      <w:pPr>
        <w:pStyle w:val="230"/>
        <w:ind w:firstLine="420" w:firstLineChars="200"/>
      </w:pPr>
      <w:r>
        <w:rPr>
          <w:rFonts w:hint="eastAsia"/>
        </w:rPr>
        <w:t xml:space="preserve">DLT：分布式账本技术（Distributed Ledger Technology） </w:t>
      </w:r>
    </w:p>
    <w:p w14:paraId="7C546978">
      <w:pPr>
        <w:pStyle w:val="230"/>
        <w:ind w:firstLine="420" w:firstLineChars="200"/>
      </w:pPr>
      <w:r>
        <w:rPr>
          <w:rFonts w:hint="eastAsia"/>
        </w:rPr>
        <w:t xml:space="preserve">ECC：椭圆曲线密码学（Elliptic Curve Cryptography） </w:t>
      </w:r>
    </w:p>
    <w:p w14:paraId="4D5F115C">
      <w:pPr>
        <w:pStyle w:val="230"/>
        <w:ind w:firstLine="420" w:firstLineChars="200"/>
      </w:pPr>
      <w:r>
        <w:rPr>
          <w:rFonts w:hint="eastAsia"/>
        </w:rPr>
        <w:t xml:space="preserve">KYC：了解你的客户（Know Your Customer） </w:t>
      </w:r>
    </w:p>
    <w:p w14:paraId="5329DE7F">
      <w:pPr>
        <w:pStyle w:val="230"/>
        <w:ind w:firstLine="420" w:firstLineChars="200"/>
      </w:pPr>
      <w:r>
        <w:rPr>
          <w:rFonts w:hint="eastAsia"/>
        </w:rPr>
        <w:t xml:space="preserve">PBFT ：实用拜占庭容错共识机制（Practical Byzantine Fault Tolerance） </w:t>
      </w:r>
    </w:p>
    <w:p w14:paraId="08499372">
      <w:pPr>
        <w:pStyle w:val="230"/>
        <w:ind w:firstLine="420" w:firstLineChars="200"/>
      </w:pPr>
      <w:r>
        <w:rPr>
          <w:rFonts w:hint="eastAsia"/>
        </w:rPr>
        <w:t xml:space="preserve">PoS：权益证明共识机制（Proof of Stake） </w:t>
      </w:r>
    </w:p>
    <w:p w14:paraId="09AA1FB5">
      <w:pPr>
        <w:pStyle w:val="230"/>
        <w:ind w:firstLine="420" w:firstLineChars="200"/>
        <w:rPr>
          <w:lang w:eastAsia="zh-Hans"/>
        </w:rPr>
      </w:pPr>
      <w:r>
        <w:rPr>
          <w:rFonts w:hint="eastAsia"/>
        </w:rPr>
        <w:t xml:space="preserve">PoW：工作量证明共识机制（Proof of Work） </w:t>
      </w:r>
    </w:p>
    <w:p w14:paraId="5E8F2B6F">
      <w:pPr>
        <w:pStyle w:val="104"/>
        <w:spacing w:before="312" w:after="312"/>
        <w:rPr>
          <w:szCs w:val="21"/>
          <w:lang w:eastAsia="zh-Hans"/>
        </w:rPr>
      </w:pPr>
      <w:bookmarkStart w:id="67" w:name="_Toc17045"/>
      <w:bookmarkStart w:id="68" w:name="_Toc439398283"/>
      <w:r>
        <w:rPr>
          <w:rFonts w:hint="eastAsia"/>
          <w:szCs w:val="21"/>
          <w:lang w:eastAsia="zh-Hans"/>
        </w:rPr>
        <w:t>区块链通用功能</w:t>
      </w:r>
      <w:bookmarkEnd w:id="67"/>
      <w:r>
        <w:rPr>
          <w:rFonts w:hint="eastAsia"/>
          <w:szCs w:val="21"/>
          <w:lang w:eastAsia="zh-Hans"/>
        </w:rPr>
        <w:t>选型要求</w:t>
      </w:r>
      <w:bookmarkEnd w:id="68"/>
    </w:p>
    <w:p w14:paraId="35822282">
      <w:pPr>
        <w:pStyle w:val="230"/>
        <w:ind w:firstLine="420" w:firstLineChars="200"/>
        <w:rPr>
          <w:lang w:eastAsia="zh-Hans"/>
        </w:rPr>
      </w:pPr>
      <w:r>
        <w:rPr>
          <w:rFonts w:hint="eastAsia"/>
          <w:lang w:eastAsia="zh-Hans"/>
        </w:rPr>
        <w:t>区块链平台应具备区块链应用所需要功能，</w:t>
      </w:r>
      <w:r>
        <w:rPr>
          <w:rFonts w:hint="eastAsia"/>
        </w:rPr>
        <w:t>如图1所示，</w:t>
      </w:r>
      <w:r>
        <w:rPr>
          <w:rFonts w:hint="eastAsia"/>
          <w:lang w:eastAsia="zh-Hans"/>
        </w:rPr>
        <w:t>主要分为基础层、核心功能层</w:t>
      </w:r>
      <w:r>
        <w:rPr>
          <w:lang w:eastAsia="zh-Hans"/>
        </w:rPr>
        <w:t>、</w:t>
      </w:r>
      <w:r>
        <w:rPr>
          <w:rFonts w:hint="eastAsia"/>
          <w:lang w:eastAsia="zh-Hans"/>
        </w:rPr>
        <w:t>接入层以及用户层等功能。</w:t>
      </w:r>
    </w:p>
    <w:p w14:paraId="5C729F41">
      <w:pPr>
        <w:pStyle w:val="230"/>
        <w:ind w:firstLine="420" w:firstLineChars="200"/>
        <w:rPr>
          <w:lang w:eastAsia="zh-Hans"/>
        </w:rPr>
      </w:pPr>
    </w:p>
    <w:p w14:paraId="13C1BCEC">
      <w:pPr>
        <w:pStyle w:val="230"/>
        <w:ind w:firstLine="420" w:firstLineChars="200"/>
        <w:jc w:val="center"/>
        <w:rPr>
          <w:lang w:eastAsia="zh-Hans"/>
        </w:rPr>
      </w:pPr>
      <w:r>
        <w:drawing>
          <wp:inline distT="0" distB="0" distL="0" distR="0">
            <wp:extent cx="4893310" cy="3465195"/>
            <wp:effectExtent l="0" t="0" r="889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905866" cy="3474152"/>
                    </a:xfrm>
                    <a:prstGeom prst="rect">
                      <a:avLst/>
                    </a:prstGeom>
                  </pic:spPr>
                </pic:pic>
              </a:graphicData>
            </a:graphic>
          </wp:inline>
        </w:drawing>
      </w:r>
    </w:p>
    <w:p w14:paraId="2C839F34">
      <w:pPr>
        <w:pStyle w:val="230"/>
        <w:ind w:firstLine="420" w:firstLineChars="200"/>
        <w:jc w:val="center"/>
        <w:rPr>
          <w:lang w:eastAsia="zh-Hans"/>
        </w:rPr>
      </w:pPr>
      <w:r>
        <w:rPr>
          <w:rFonts w:hint="eastAsia"/>
        </w:rPr>
        <w:t>图1 区块链平台基本功能</w:t>
      </w:r>
    </w:p>
    <w:p w14:paraId="25C5474B">
      <w:pPr>
        <w:pStyle w:val="230"/>
        <w:ind w:firstLine="420" w:firstLineChars="200"/>
        <w:rPr>
          <w:lang w:eastAsia="zh-Hans"/>
        </w:rPr>
      </w:pPr>
    </w:p>
    <w:p w14:paraId="1C4CD427">
      <w:pPr>
        <w:pStyle w:val="105"/>
        <w:spacing w:before="156" w:after="156"/>
        <w:rPr>
          <w:szCs w:val="22"/>
          <w:lang w:eastAsia="zh-Hans"/>
        </w:rPr>
      </w:pPr>
      <w:bookmarkStart w:id="69" w:name="_Toc966"/>
      <w:bookmarkStart w:id="70" w:name="_Toc1918163995"/>
      <w:r>
        <w:rPr>
          <w:rFonts w:hint="eastAsia"/>
          <w:szCs w:val="22"/>
          <w:lang w:eastAsia="zh-Hans"/>
        </w:rPr>
        <w:t>基础层</w:t>
      </w:r>
      <w:bookmarkEnd w:id="69"/>
      <w:bookmarkEnd w:id="70"/>
    </w:p>
    <w:p w14:paraId="4A738FB8">
      <w:pPr>
        <w:pStyle w:val="230"/>
        <w:ind w:firstLine="420" w:firstLineChars="200"/>
        <w:rPr>
          <w:lang w:eastAsia="zh-Hans"/>
        </w:rPr>
      </w:pPr>
      <w:r>
        <w:rPr>
          <w:rFonts w:hint="eastAsia"/>
          <w:lang w:eastAsia="zh-Hans"/>
        </w:rPr>
        <w:t>基础层是区块链底层平台的支撑层，为接入层、核心层、用户层提供运行环境和基础组件，基础层应包含存储、计算、网络三个部分。</w:t>
      </w:r>
    </w:p>
    <w:p w14:paraId="4E5D5E7C">
      <w:pPr>
        <w:pStyle w:val="236"/>
        <w:rPr>
          <w:lang w:eastAsia="zh-Hans"/>
        </w:rPr>
      </w:pPr>
      <w:r>
        <w:rPr>
          <w:rFonts w:hint="eastAsia"/>
          <w:lang w:eastAsia="zh-Hans"/>
        </w:rPr>
        <w:t>5.1.1 存储</w:t>
      </w:r>
    </w:p>
    <w:p w14:paraId="36F34207">
      <w:pPr>
        <w:pStyle w:val="230"/>
        <w:ind w:firstLine="420" w:firstLineChars="200"/>
        <w:rPr>
          <w:lang w:eastAsia="zh-Hans"/>
        </w:rPr>
      </w:pPr>
      <w:r>
        <w:rPr>
          <w:rFonts w:hint="eastAsia"/>
          <w:lang w:eastAsia="zh-Hans"/>
        </w:rPr>
        <w:t>区块链是一种IO敏感的分布式数据库，存储为区块链平台提供各种类型的数据提供读和写的功能，存储选型包括但不限于关系型数据库、键值对数据库、文件数据库等。存储功能组件应具备以下功能：</w:t>
      </w:r>
    </w:p>
    <w:p w14:paraId="2D38CEDA">
      <w:pPr>
        <w:pStyle w:val="237"/>
        <w:ind w:firstLine="420" w:firstLineChars="200"/>
        <w:rPr>
          <w:lang w:eastAsia="zh-Hans"/>
        </w:rPr>
      </w:pPr>
      <w:r>
        <w:rPr>
          <w:rFonts w:hint="eastAsia"/>
        </w:rPr>
        <w:t xml:space="preserve">a)  </w:t>
      </w:r>
      <w:r>
        <w:rPr>
          <w:rFonts w:hint="eastAsia"/>
          <w:lang w:eastAsia="zh-Hans"/>
        </w:rPr>
        <w:t>点对点网络中，能够被每个节点部署并使用；</w:t>
      </w:r>
    </w:p>
    <w:p w14:paraId="77643F88">
      <w:pPr>
        <w:pStyle w:val="237"/>
        <w:ind w:firstLine="420" w:firstLineChars="200"/>
        <w:rPr>
          <w:lang w:eastAsia="zh-Hans"/>
        </w:rPr>
      </w:pPr>
      <w:r>
        <w:rPr>
          <w:rFonts w:hint="eastAsia"/>
        </w:rPr>
        <w:t xml:space="preserve">b)  </w:t>
      </w:r>
      <w:r>
        <w:rPr>
          <w:rFonts w:hint="eastAsia"/>
          <w:lang w:eastAsia="zh-Hans"/>
        </w:rPr>
        <w:t>提供高效稳定的数据服务，保证数据服务的安全；</w:t>
      </w:r>
    </w:p>
    <w:p w14:paraId="5BE64967">
      <w:pPr>
        <w:pStyle w:val="237"/>
        <w:ind w:firstLine="420" w:firstLineChars="200"/>
        <w:rPr>
          <w:lang w:eastAsia="zh-Hans"/>
        </w:rPr>
      </w:pPr>
      <w:r>
        <w:rPr>
          <w:rFonts w:hint="eastAsia"/>
        </w:rPr>
        <w:t xml:space="preserve">c)  </w:t>
      </w:r>
      <w:r>
        <w:rPr>
          <w:rFonts w:hint="eastAsia"/>
          <w:lang w:eastAsia="zh-Hans"/>
        </w:rPr>
        <w:t>提供可插拔的多种数据库支持；</w:t>
      </w:r>
    </w:p>
    <w:p w14:paraId="2C9ADE25">
      <w:pPr>
        <w:pStyle w:val="237"/>
        <w:ind w:firstLine="420" w:firstLineChars="200"/>
        <w:rPr>
          <w:lang w:eastAsia="zh-Hans"/>
        </w:rPr>
      </w:pPr>
      <w:r>
        <w:rPr>
          <w:rFonts w:hint="eastAsia"/>
        </w:rPr>
        <w:t xml:space="preserve">d)  </w:t>
      </w:r>
      <w:r>
        <w:rPr>
          <w:rFonts w:hint="eastAsia"/>
          <w:lang w:eastAsia="zh-Hans"/>
        </w:rPr>
        <w:t>加密存储</w:t>
      </w:r>
      <w:r>
        <w:rPr>
          <w:rFonts w:hint="eastAsia"/>
        </w:rPr>
        <w:t>数据功能；</w:t>
      </w:r>
    </w:p>
    <w:p w14:paraId="4C48F03B">
      <w:pPr>
        <w:pStyle w:val="237"/>
        <w:ind w:firstLine="420" w:firstLineChars="200"/>
        <w:rPr>
          <w:lang w:eastAsia="zh-Hans"/>
        </w:rPr>
      </w:pPr>
      <w:r>
        <w:rPr>
          <w:rFonts w:hint="eastAsia"/>
        </w:rPr>
        <w:t xml:space="preserve">e)  </w:t>
      </w:r>
      <w:r>
        <w:rPr>
          <w:rFonts w:hint="eastAsia"/>
          <w:lang w:eastAsia="zh-Hans"/>
        </w:rPr>
        <w:t>提供数据读和写权限的控制和管理。</w:t>
      </w:r>
    </w:p>
    <w:p w14:paraId="2534E984">
      <w:pPr>
        <w:pStyle w:val="236"/>
        <w:rPr>
          <w:lang w:eastAsia="zh-Hans"/>
        </w:rPr>
      </w:pPr>
      <w:r>
        <w:rPr>
          <w:rFonts w:hint="eastAsia"/>
          <w:lang w:eastAsia="zh-Hans"/>
        </w:rPr>
        <w:t>5.1.2 计算</w:t>
      </w:r>
    </w:p>
    <w:p w14:paraId="6A259ACE">
      <w:pPr>
        <w:pStyle w:val="230"/>
        <w:ind w:firstLine="420" w:firstLineChars="200"/>
        <w:jc w:val="left"/>
        <w:rPr>
          <w:lang w:eastAsia="zh-Hans"/>
        </w:rPr>
      </w:pPr>
      <w:r>
        <w:rPr>
          <w:rFonts w:hint="eastAsia"/>
        </w:rPr>
        <w:t>计算功能组件提供区块链系统运行中的计算能力支持，包括但不限于容器技术、虚拟机技术、云计算技术等。</w:t>
      </w:r>
      <w:r>
        <w:rPr>
          <w:rFonts w:hint="eastAsia"/>
          <w:lang w:eastAsia="zh-Hans"/>
        </w:rPr>
        <w:t>计算功能一般应满足以下要求：</w:t>
      </w:r>
    </w:p>
    <w:p w14:paraId="3FB0C859">
      <w:pPr>
        <w:pStyle w:val="237"/>
        <w:ind w:firstLine="420" w:firstLineChars="200"/>
        <w:rPr>
          <w:lang w:eastAsia="zh-Hans"/>
        </w:rPr>
      </w:pPr>
      <w:r>
        <w:rPr>
          <w:rFonts w:hint="eastAsia"/>
        </w:rPr>
        <w:t xml:space="preserve">a)  </w:t>
      </w:r>
      <w:r>
        <w:rPr>
          <w:rFonts w:hint="eastAsia"/>
          <w:lang w:eastAsia="zh-Hans"/>
        </w:rPr>
        <w:t>对区块链平台提供运行环境；</w:t>
      </w:r>
    </w:p>
    <w:p w14:paraId="7C02CD4E">
      <w:pPr>
        <w:pStyle w:val="237"/>
        <w:ind w:firstLine="420" w:firstLineChars="200"/>
        <w:rPr>
          <w:lang w:eastAsia="zh-Hans"/>
        </w:rPr>
      </w:pPr>
      <w:r>
        <w:rPr>
          <w:rFonts w:hint="eastAsia"/>
        </w:rPr>
        <w:t xml:space="preserve">b)  </w:t>
      </w:r>
      <w:r>
        <w:rPr>
          <w:rFonts w:hint="eastAsia"/>
          <w:lang w:eastAsia="zh-Hans"/>
        </w:rPr>
        <w:t>对等网络中，计算能力能够满足每个节点需求。</w:t>
      </w:r>
    </w:p>
    <w:p w14:paraId="128B1469">
      <w:pPr>
        <w:pStyle w:val="236"/>
        <w:rPr>
          <w:lang w:eastAsia="zh-Hans"/>
        </w:rPr>
      </w:pPr>
      <w:r>
        <w:rPr>
          <w:rFonts w:hint="eastAsia"/>
          <w:lang w:eastAsia="zh-Hans"/>
        </w:rPr>
        <w:t>5.1.3 网络</w:t>
      </w:r>
    </w:p>
    <w:p w14:paraId="7C9AC959">
      <w:pPr>
        <w:pStyle w:val="230"/>
        <w:ind w:firstLine="420" w:firstLineChars="200"/>
      </w:pPr>
      <w:r>
        <w:rPr>
          <w:rFonts w:hint="eastAsia"/>
        </w:rPr>
        <w:t>区块链系统运行的底层拓扑结构是分布式对等网络，采用对等网络协议组织区块链中的各个网络节点。</w:t>
      </w:r>
      <w:r>
        <w:rPr>
          <w:rFonts w:hint="eastAsia"/>
          <w:lang w:eastAsia="zh-Hans"/>
        </w:rPr>
        <w:t>为上层应用构建对等、安全、信任的网络和通信基础。主要</w:t>
      </w:r>
      <w:r>
        <w:rPr>
          <w:rFonts w:hint="eastAsia"/>
        </w:rPr>
        <w:t>包括P2P</w:t>
      </w:r>
      <w:r>
        <w:rPr>
          <w:rFonts w:hint="eastAsia"/>
          <w:lang w:eastAsia="zh-Hans"/>
        </w:rPr>
        <w:t>网络和时序服务两个方面。</w:t>
      </w:r>
    </w:p>
    <w:p w14:paraId="592B46EE">
      <w:pPr>
        <w:pStyle w:val="230"/>
        <w:ind w:left="420"/>
      </w:pPr>
      <w:r>
        <w:rPr>
          <w:rFonts w:hint="eastAsia"/>
          <w:lang w:eastAsia="zh-Hans"/>
        </w:rPr>
        <w:t>P2P网络</w:t>
      </w:r>
      <w:r>
        <w:rPr>
          <w:rFonts w:hint="eastAsia"/>
        </w:rPr>
        <w:t>应提供以下功能</w:t>
      </w:r>
      <w:r>
        <w:rPr>
          <w:rFonts w:hint="eastAsia"/>
          <w:lang w:eastAsia="zh-Hans"/>
        </w:rPr>
        <w:t>：</w:t>
      </w:r>
      <w:r>
        <w:rPr>
          <w:rFonts w:hint="eastAsia"/>
        </w:rPr>
        <w:t xml:space="preserve"> </w:t>
      </w:r>
    </w:p>
    <w:p w14:paraId="6C4CEC01">
      <w:pPr>
        <w:pStyle w:val="237"/>
        <w:numPr>
          <w:ilvl w:val="0"/>
          <w:numId w:val="32"/>
        </w:numPr>
        <w:ind w:firstLine="420" w:firstLineChars="200"/>
        <w:rPr>
          <w:lang w:eastAsia="zh-Hans"/>
        </w:rPr>
      </w:pPr>
      <w:r>
        <w:rPr>
          <w:rFonts w:hint="eastAsia"/>
        </w:rPr>
        <w:t xml:space="preserve"> 支持</w:t>
      </w:r>
      <w:r>
        <w:rPr>
          <w:rFonts w:hint="eastAsia"/>
          <w:lang w:eastAsia="zh-Hans"/>
        </w:rPr>
        <w:t>非中心化的服务节点转发信息；</w:t>
      </w:r>
    </w:p>
    <w:p w14:paraId="5E06D082">
      <w:pPr>
        <w:pStyle w:val="237"/>
        <w:numPr>
          <w:ilvl w:val="0"/>
          <w:numId w:val="32"/>
        </w:numPr>
        <w:ind w:firstLine="420" w:firstLineChars="200"/>
      </w:pPr>
      <w:r>
        <w:rPr>
          <w:rFonts w:hint="eastAsia"/>
        </w:rPr>
        <w:t xml:space="preserve"> </w:t>
      </w:r>
      <w:r>
        <w:rPr>
          <w:rFonts w:hint="eastAsia"/>
          <w:lang w:eastAsia="zh-Hans"/>
        </w:rPr>
        <w:t>提供区块链节点操作实现身份认证、访问控制和数据加密传输；</w:t>
      </w:r>
    </w:p>
    <w:p w14:paraId="4679E584">
      <w:pPr>
        <w:pStyle w:val="237"/>
        <w:numPr>
          <w:ilvl w:val="0"/>
          <w:numId w:val="32"/>
        </w:numPr>
        <w:ind w:firstLine="420" w:firstLineChars="200"/>
      </w:pPr>
      <w:r>
        <w:rPr>
          <w:rFonts w:hint="eastAsia"/>
        </w:rPr>
        <w:t xml:space="preserve"> </w:t>
      </w:r>
      <w:r>
        <w:rPr>
          <w:rFonts w:hint="eastAsia"/>
          <w:lang w:eastAsia="zh-Hans"/>
        </w:rPr>
        <w:t>提供拓扑结构的开放性和授权节点的开放性；</w:t>
      </w:r>
    </w:p>
    <w:p w14:paraId="4D66CE12">
      <w:pPr>
        <w:pStyle w:val="237"/>
        <w:numPr>
          <w:ilvl w:val="0"/>
          <w:numId w:val="32"/>
        </w:numPr>
        <w:ind w:firstLine="420" w:firstLineChars="200"/>
        <w:rPr>
          <w:lang w:eastAsia="zh-Hans"/>
        </w:rPr>
      </w:pPr>
      <w:r>
        <w:rPr>
          <w:rFonts w:hint="eastAsia"/>
        </w:rPr>
        <w:t xml:space="preserve"> </w:t>
      </w:r>
      <w:r>
        <w:rPr>
          <w:rFonts w:hint="eastAsia"/>
          <w:lang w:eastAsia="zh-Hans"/>
        </w:rPr>
        <w:t>P2P网对上层应用解耦合。</w:t>
      </w:r>
    </w:p>
    <w:p w14:paraId="7BFC6F90">
      <w:pPr>
        <w:pStyle w:val="230"/>
        <w:ind w:firstLine="420" w:firstLineChars="200"/>
        <w:rPr>
          <w:lang w:eastAsia="zh-Hans"/>
        </w:rPr>
      </w:pPr>
      <w:r>
        <w:rPr>
          <w:rFonts w:hint="eastAsia"/>
          <w:lang w:eastAsia="zh-Hans"/>
        </w:rPr>
        <w:t>时序服务</w:t>
      </w:r>
      <w:r>
        <w:rPr>
          <w:rFonts w:hint="eastAsia"/>
        </w:rPr>
        <w:t>应支持以下功能</w:t>
      </w:r>
      <w:r>
        <w:rPr>
          <w:rFonts w:hint="eastAsia"/>
          <w:lang w:eastAsia="zh-Hans"/>
        </w:rPr>
        <w:t>：</w:t>
      </w:r>
    </w:p>
    <w:p w14:paraId="1E50DE27">
      <w:pPr>
        <w:pStyle w:val="237"/>
        <w:numPr>
          <w:ilvl w:val="0"/>
          <w:numId w:val="33"/>
        </w:numPr>
        <w:ind w:firstLine="420" w:firstLineChars="200"/>
        <w:rPr>
          <w:lang w:eastAsia="zh-Hans"/>
        </w:rPr>
      </w:pPr>
      <w:r>
        <w:rPr>
          <w:rFonts w:hint="eastAsia"/>
        </w:rPr>
        <w:t xml:space="preserve"> 支持</w:t>
      </w:r>
      <w:r>
        <w:rPr>
          <w:rFonts w:hint="eastAsia"/>
          <w:lang w:eastAsia="zh-Hans"/>
        </w:rPr>
        <w:t>时间戳功能并且可选择时间戳机制，区块链平台可有选择性地提供时序服务功能，宜具备集成可信、具备法律效应的第三方时间戳机制，改机制还应具备放篡改、可验证等特性。</w:t>
      </w:r>
    </w:p>
    <w:p w14:paraId="1F6734CB">
      <w:pPr>
        <w:pStyle w:val="237"/>
        <w:numPr>
          <w:ilvl w:val="0"/>
          <w:numId w:val="33"/>
        </w:numPr>
        <w:ind w:firstLine="420" w:firstLineChars="200"/>
        <w:rPr>
          <w:lang w:eastAsia="zh-Hans"/>
        </w:rPr>
      </w:pPr>
      <w:r>
        <w:rPr>
          <w:rFonts w:hint="eastAsia"/>
        </w:rPr>
        <w:t xml:space="preserve"> 支持</w:t>
      </w:r>
      <w:r>
        <w:rPr>
          <w:rFonts w:hint="eastAsia"/>
          <w:lang w:eastAsia="zh-Hans"/>
        </w:rPr>
        <w:t>所有区块的数据与事务时序化保证可追溯、可验证；</w:t>
      </w:r>
    </w:p>
    <w:p w14:paraId="5561132E">
      <w:pPr>
        <w:pStyle w:val="237"/>
        <w:numPr>
          <w:ilvl w:val="0"/>
          <w:numId w:val="33"/>
        </w:numPr>
        <w:ind w:firstLine="420" w:firstLineChars="200"/>
        <w:rPr>
          <w:lang w:eastAsia="zh-Hans"/>
        </w:rPr>
      </w:pPr>
      <w:r>
        <w:rPr>
          <w:rFonts w:hint="eastAsia"/>
        </w:rPr>
        <w:t xml:space="preserve"> </w:t>
      </w:r>
      <w:r>
        <w:rPr>
          <w:rFonts w:hint="eastAsia"/>
          <w:lang w:eastAsia="zh-Hans"/>
        </w:rPr>
        <w:t>提供区块链节点数据和其他相关区块链节点的数据同步。</w:t>
      </w:r>
    </w:p>
    <w:p w14:paraId="0829B7D6">
      <w:pPr>
        <w:pStyle w:val="105"/>
        <w:spacing w:before="156" w:after="156"/>
        <w:rPr>
          <w:szCs w:val="22"/>
          <w:lang w:eastAsia="zh-Hans"/>
        </w:rPr>
      </w:pPr>
      <w:bookmarkStart w:id="71" w:name="_Toc557755201"/>
      <w:bookmarkStart w:id="72" w:name="_Toc12623"/>
      <w:r>
        <w:rPr>
          <w:rFonts w:hint="eastAsia"/>
          <w:szCs w:val="22"/>
          <w:lang w:eastAsia="zh-Hans"/>
        </w:rPr>
        <w:t>核心层</w:t>
      </w:r>
      <w:bookmarkEnd w:id="71"/>
      <w:bookmarkEnd w:id="72"/>
    </w:p>
    <w:p w14:paraId="437E4457">
      <w:pPr>
        <w:ind w:firstLine="420"/>
        <w:rPr>
          <w:rStyle w:val="238"/>
        </w:rPr>
      </w:pPr>
      <w:r>
        <w:rPr>
          <w:rStyle w:val="238"/>
          <w:rFonts w:hint="eastAsia"/>
        </w:rPr>
        <w:t>核心层是区块链系统的核心功能层，</w:t>
      </w:r>
      <w:r>
        <w:rPr>
          <w:rStyle w:val="238"/>
          <w:rFonts w:hint="eastAsia"/>
          <w:lang w:eastAsia="zh-Hans"/>
        </w:rPr>
        <w:t>基础层为区块链平台基础层提供的支撑，并为接入层提供相关的支持</w:t>
      </w:r>
      <w:r>
        <w:rPr>
          <w:rStyle w:val="238"/>
          <w:rFonts w:hint="eastAsia"/>
        </w:rPr>
        <w:t>。应包括共识机制、加密、摘要、数字签名、隐私保护、智能合约</w:t>
      </w:r>
      <w:r>
        <w:rPr>
          <w:rStyle w:val="238"/>
          <w:rFonts w:hint="eastAsia"/>
          <w:lang w:eastAsia="zh-Hans"/>
        </w:rPr>
        <w:t>等</w:t>
      </w:r>
      <w:r>
        <w:rPr>
          <w:rStyle w:val="238"/>
          <w:rFonts w:hint="eastAsia"/>
        </w:rPr>
        <w:t>。</w:t>
      </w:r>
    </w:p>
    <w:p w14:paraId="5E108EE7">
      <w:pPr>
        <w:pStyle w:val="236"/>
        <w:rPr>
          <w:lang w:eastAsia="zh-Hans"/>
        </w:rPr>
      </w:pPr>
      <w:r>
        <w:rPr>
          <w:rFonts w:hint="eastAsia"/>
          <w:lang w:eastAsia="zh-Hans"/>
        </w:rPr>
        <w:t>5.</w:t>
      </w:r>
      <w:r>
        <w:rPr>
          <w:lang w:eastAsia="zh-Hans"/>
        </w:rPr>
        <w:t>2</w:t>
      </w:r>
      <w:r>
        <w:rPr>
          <w:rFonts w:hint="eastAsia"/>
          <w:lang w:eastAsia="zh-Hans"/>
        </w:rPr>
        <w:t>.1</w:t>
      </w:r>
      <w:r>
        <w:rPr>
          <w:rFonts w:hint="eastAsia"/>
        </w:rPr>
        <w:t xml:space="preserve"> </w:t>
      </w:r>
      <w:r>
        <w:rPr>
          <w:rFonts w:hint="eastAsia"/>
          <w:lang w:eastAsia="zh-Hans"/>
        </w:rPr>
        <w:t>共识机制</w:t>
      </w:r>
    </w:p>
    <w:p w14:paraId="3C4710D4">
      <w:pPr>
        <w:pStyle w:val="230"/>
        <w:ind w:firstLine="420" w:firstLineChars="200"/>
        <w:rPr>
          <w:lang w:eastAsia="zh-Hans"/>
        </w:rPr>
      </w:pPr>
      <w:r>
        <w:rPr>
          <w:rFonts w:hint="eastAsia"/>
          <w:lang w:eastAsia="zh-Hans"/>
        </w:rPr>
        <w:t>共识机制指区块链网络中各节点对在区块链系统中进行事务或状态的验证、记录、修改等行为达成一致确认的方法。共识机制主要包含共识算法、共识容错。</w:t>
      </w:r>
    </w:p>
    <w:p w14:paraId="0D5D77D9">
      <w:pPr>
        <w:pStyle w:val="236"/>
        <w:rPr>
          <w:lang w:eastAsia="zh-Hans"/>
        </w:rPr>
      </w:pPr>
      <w:r>
        <w:rPr>
          <w:rFonts w:hint="eastAsia"/>
          <w:lang w:eastAsia="zh-Hans"/>
        </w:rPr>
        <w:t>5.</w:t>
      </w:r>
      <w:r>
        <w:rPr>
          <w:lang w:eastAsia="zh-Hans"/>
        </w:rPr>
        <w:t>2</w:t>
      </w:r>
      <w:r>
        <w:rPr>
          <w:rFonts w:hint="eastAsia"/>
          <w:lang w:eastAsia="zh-Hans"/>
        </w:rPr>
        <w:t>.1.1 共识算法</w:t>
      </w:r>
    </w:p>
    <w:p w14:paraId="55CB89B6">
      <w:pPr>
        <w:pStyle w:val="230"/>
        <w:ind w:firstLine="420" w:firstLineChars="200"/>
        <w:rPr>
          <w:lang w:eastAsia="zh-Hans"/>
        </w:rPr>
      </w:pPr>
      <w:r>
        <w:rPr>
          <w:rFonts w:hint="eastAsia"/>
          <w:lang w:eastAsia="zh-Hans"/>
        </w:rPr>
        <w:t>区块链平台注重共识效率和共识确定性，</w:t>
      </w:r>
      <w:r>
        <w:rPr>
          <w:rFonts w:hint="eastAsia"/>
        </w:rPr>
        <w:t>根据不同的业务需求，可选择适用的共识算法来实现共识机制。常见的共识算法类型有 PoW、PoS、PBFT，Ka</w:t>
      </w:r>
      <w:r>
        <w:rPr>
          <w:rFonts w:hint="eastAsia"/>
          <w:lang w:eastAsia="zh-Hans"/>
        </w:rPr>
        <w:t>fka，R</w:t>
      </w:r>
      <w:r>
        <w:rPr>
          <w:rFonts w:hint="eastAsia"/>
        </w:rPr>
        <w:t>aft 等。</w:t>
      </w:r>
    </w:p>
    <w:p w14:paraId="7C6EE8B3">
      <w:pPr>
        <w:pStyle w:val="230"/>
        <w:ind w:firstLine="420" w:firstLineChars="200"/>
        <w:rPr>
          <w:lang w:eastAsia="zh-Hans"/>
        </w:rPr>
      </w:pPr>
      <w:r>
        <w:rPr>
          <w:rFonts w:hint="eastAsia"/>
          <w:lang w:eastAsia="zh-Hans"/>
        </w:rPr>
        <w:t>共识算法</w:t>
      </w:r>
      <w:r>
        <w:rPr>
          <w:rFonts w:hint="eastAsia"/>
        </w:rPr>
        <w:t>应支持以下</w:t>
      </w:r>
      <w:r>
        <w:rPr>
          <w:rFonts w:hint="eastAsia"/>
          <w:lang w:eastAsia="zh-Hans"/>
        </w:rPr>
        <w:t>功能：</w:t>
      </w:r>
    </w:p>
    <w:p w14:paraId="45E21636">
      <w:pPr>
        <w:pStyle w:val="237"/>
        <w:numPr>
          <w:ilvl w:val="0"/>
          <w:numId w:val="34"/>
        </w:numPr>
        <w:ind w:firstLine="420" w:firstLineChars="200"/>
        <w:rPr>
          <w:lang w:eastAsia="zh-Hans"/>
        </w:rPr>
      </w:pPr>
      <w:r>
        <w:rPr>
          <w:rFonts w:hint="eastAsia"/>
        </w:rPr>
        <w:t xml:space="preserve"> </w:t>
      </w:r>
      <w:r>
        <w:rPr>
          <w:rFonts w:hint="eastAsia"/>
          <w:lang w:eastAsia="zh-Hans"/>
        </w:rPr>
        <w:t>在参与共识的区块链节点在不信任的基础上达成共识的功能；</w:t>
      </w:r>
    </w:p>
    <w:p w14:paraId="0D7AE0C6">
      <w:pPr>
        <w:pStyle w:val="237"/>
        <w:ind w:firstLine="420" w:firstLineChars="200"/>
        <w:rPr>
          <w:lang w:eastAsia="zh-Hans"/>
        </w:rPr>
      </w:pPr>
      <w:r>
        <w:rPr>
          <w:rFonts w:hint="eastAsia"/>
        </w:rPr>
        <w:t xml:space="preserve">b)  </w:t>
      </w:r>
      <w:r>
        <w:rPr>
          <w:rFonts w:hint="eastAsia"/>
          <w:lang w:eastAsia="zh-Hans"/>
        </w:rPr>
        <w:t>同样的交易在同一节点或者不同节点运行多次，结果是唯一确定的功能；</w:t>
      </w:r>
    </w:p>
    <w:p w14:paraId="3E0DC686">
      <w:pPr>
        <w:pStyle w:val="237"/>
        <w:ind w:firstLine="420" w:firstLineChars="200"/>
        <w:rPr>
          <w:lang w:eastAsia="zh-Hans"/>
        </w:rPr>
      </w:pPr>
      <w:r>
        <w:rPr>
          <w:rFonts w:hint="eastAsia"/>
        </w:rPr>
        <w:t xml:space="preserve">c)  </w:t>
      </w:r>
      <w:r>
        <w:rPr>
          <w:rFonts w:hint="eastAsia"/>
          <w:lang w:eastAsia="zh-Hans"/>
        </w:rPr>
        <w:t>共识算法在每个节点执行时可终止的功能；</w:t>
      </w:r>
    </w:p>
    <w:p w14:paraId="3185DE2B">
      <w:pPr>
        <w:pStyle w:val="237"/>
        <w:ind w:firstLine="420" w:firstLineChars="200"/>
        <w:rPr>
          <w:lang w:eastAsia="zh-Hans"/>
        </w:rPr>
      </w:pPr>
      <w:r>
        <w:rPr>
          <w:rFonts w:hint="eastAsia"/>
        </w:rPr>
        <w:t xml:space="preserve">d)  </w:t>
      </w:r>
      <w:r>
        <w:rPr>
          <w:rFonts w:hint="eastAsia"/>
          <w:lang w:eastAsia="zh-Hans"/>
        </w:rPr>
        <w:t>共识算法保证最终一致性的功能；</w:t>
      </w:r>
    </w:p>
    <w:p w14:paraId="77A8E924">
      <w:pPr>
        <w:pStyle w:val="237"/>
        <w:ind w:firstLine="420" w:firstLineChars="200"/>
        <w:rPr>
          <w:lang w:eastAsia="zh-Hans"/>
        </w:rPr>
      </w:pPr>
      <w:r>
        <w:rPr>
          <w:rFonts w:hint="eastAsia"/>
        </w:rPr>
        <w:t xml:space="preserve">e)  </w:t>
      </w:r>
      <w:r>
        <w:rPr>
          <w:rFonts w:hint="eastAsia"/>
          <w:lang w:eastAsia="zh-Hans"/>
        </w:rPr>
        <w:t>共识算法可插拔、热切换等功能。</w:t>
      </w:r>
    </w:p>
    <w:p w14:paraId="2604FBE5">
      <w:pPr>
        <w:pStyle w:val="236"/>
        <w:rPr>
          <w:lang w:eastAsia="zh-Hans"/>
        </w:rPr>
      </w:pPr>
      <w:r>
        <w:rPr>
          <w:rFonts w:hint="eastAsia"/>
          <w:lang w:eastAsia="zh-Hans"/>
        </w:rPr>
        <w:t>5.</w:t>
      </w:r>
      <w:r>
        <w:rPr>
          <w:lang w:eastAsia="zh-Hans"/>
        </w:rPr>
        <w:t>2</w:t>
      </w:r>
      <w:r>
        <w:rPr>
          <w:rFonts w:hint="eastAsia"/>
          <w:lang w:eastAsia="zh-Hans"/>
        </w:rPr>
        <w:t>.1.2 共识容错</w:t>
      </w:r>
    </w:p>
    <w:p w14:paraId="2C6E0A8B">
      <w:pPr>
        <w:pStyle w:val="230"/>
        <w:ind w:left="420"/>
      </w:pPr>
      <w:r>
        <w:rPr>
          <w:rFonts w:hint="eastAsia"/>
        </w:rPr>
        <w:t>共识容错应提供以下功能：</w:t>
      </w:r>
    </w:p>
    <w:p w14:paraId="284056BC">
      <w:pPr>
        <w:pStyle w:val="230"/>
        <w:ind w:firstLine="420" w:firstLineChars="200"/>
        <w:rPr>
          <w:lang w:eastAsia="zh-Hans"/>
        </w:rPr>
      </w:pPr>
      <w:r>
        <w:rPr>
          <w:rFonts w:hint="eastAsia"/>
        </w:rPr>
        <w:t>a)  设置</w:t>
      </w:r>
      <w:r>
        <w:rPr>
          <w:rFonts w:hint="eastAsia"/>
          <w:lang w:eastAsia="zh-Hans"/>
        </w:rPr>
        <w:t>共识算法容错阈值；</w:t>
      </w:r>
    </w:p>
    <w:p w14:paraId="474C3C45">
      <w:pPr>
        <w:pStyle w:val="230"/>
        <w:ind w:firstLine="420" w:firstLineChars="200"/>
        <w:rPr>
          <w:lang w:eastAsia="zh-Hans"/>
        </w:rPr>
      </w:pPr>
      <w:r>
        <w:rPr>
          <w:rFonts w:hint="eastAsia"/>
        </w:rPr>
        <w:t xml:space="preserve">b)  </w:t>
      </w:r>
      <w:r>
        <w:rPr>
          <w:rFonts w:hint="eastAsia"/>
          <w:lang w:eastAsia="zh-Hans"/>
        </w:rPr>
        <w:t>不超过容错阈值的情况下</w:t>
      </w:r>
      <w:r>
        <w:rPr>
          <w:rFonts w:hint="eastAsia"/>
        </w:rPr>
        <w:t>可</w:t>
      </w:r>
      <w:r>
        <w:rPr>
          <w:rFonts w:hint="eastAsia"/>
          <w:lang w:eastAsia="zh-Hans"/>
        </w:rPr>
        <w:t>达成共识；</w:t>
      </w:r>
    </w:p>
    <w:p w14:paraId="52B0F1F7">
      <w:pPr>
        <w:pStyle w:val="230"/>
        <w:ind w:firstLine="420" w:firstLineChars="200"/>
        <w:rPr>
          <w:lang w:eastAsia="zh-Hans"/>
        </w:rPr>
      </w:pPr>
      <w:r>
        <w:rPr>
          <w:rFonts w:hint="eastAsia"/>
        </w:rPr>
        <w:t xml:space="preserve">c)  </w:t>
      </w:r>
      <w:r>
        <w:rPr>
          <w:rFonts w:hint="eastAsia"/>
          <w:lang w:eastAsia="zh-Hans"/>
        </w:rPr>
        <w:t>根据不同的共识算法支持非拜占庭或者拜占庭容错能力的功能；</w:t>
      </w:r>
    </w:p>
    <w:p w14:paraId="693F74D5">
      <w:pPr>
        <w:pStyle w:val="230"/>
        <w:ind w:firstLine="420" w:firstLineChars="200"/>
        <w:rPr>
          <w:lang w:eastAsia="zh-Hans"/>
        </w:rPr>
      </w:pPr>
      <w:r>
        <w:rPr>
          <w:rFonts w:hint="eastAsia"/>
        </w:rPr>
        <w:t xml:space="preserve">d)  </w:t>
      </w:r>
      <w:r>
        <w:rPr>
          <w:rFonts w:hint="eastAsia"/>
          <w:lang w:eastAsia="zh-Hans"/>
        </w:rPr>
        <w:t>根据不同的场景提供抗攻击和识别恶意节点的功能；</w:t>
      </w:r>
    </w:p>
    <w:p w14:paraId="427202FE">
      <w:pPr>
        <w:pStyle w:val="230"/>
        <w:ind w:firstLine="420" w:firstLineChars="200"/>
        <w:rPr>
          <w:lang w:eastAsia="zh-Hans"/>
        </w:rPr>
      </w:pPr>
      <w:r>
        <w:rPr>
          <w:rFonts w:hint="eastAsia"/>
        </w:rPr>
        <w:t xml:space="preserve">e)  </w:t>
      </w:r>
      <w:r>
        <w:rPr>
          <w:rFonts w:hint="eastAsia"/>
          <w:lang w:eastAsia="zh-Hans"/>
        </w:rPr>
        <w:t>提供节点异常恢复后数据正常恢复、数据不丢失和正常参与共识流程的功能；</w:t>
      </w:r>
    </w:p>
    <w:p w14:paraId="2AE9AE87">
      <w:pPr>
        <w:pStyle w:val="230"/>
        <w:ind w:firstLine="420" w:firstLineChars="200"/>
        <w:rPr>
          <w:lang w:eastAsia="zh-Hans"/>
        </w:rPr>
      </w:pPr>
      <w:r>
        <w:rPr>
          <w:rFonts w:hint="eastAsia"/>
        </w:rPr>
        <w:t xml:space="preserve">f)  </w:t>
      </w:r>
      <w:r>
        <w:rPr>
          <w:rFonts w:hint="eastAsia"/>
          <w:lang w:eastAsia="zh-Hans"/>
        </w:rPr>
        <w:t>提供验证机制实现防止消息篡改的功能。</w:t>
      </w:r>
    </w:p>
    <w:p w14:paraId="61D94C3B">
      <w:pPr>
        <w:pStyle w:val="236"/>
        <w:rPr>
          <w:lang w:eastAsia="zh-Hans"/>
        </w:rPr>
      </w:pPr>
      <w:r>
        <w:rPr>
          <w:rFonts w:hint="eastAsia"/>
          <w:lang w:eastAsia="zh-Hans"/>
        </w:rPr>
        <w:t>5.</w:t>
      </w:r>
      <w:r>
        <w:rPr>
          <w:lang w:eastAsia="zh-Hans"/>
        </w:rPr>
        <w:t>2</w:t>
      </w:r>
      <w:r>
        <w:rPr>
          <w:rFonts w:hint="eastAsia"/>
          <w:lang w:eastAsia="zh-Hans"/>
        </w:rPr>
        <w:t>.2 加密</w:t>
      </w:r>
    </w:p>
    <w:p w14:paraId="684E4F72">
      <w:pPr>
        <w:pStyle w:val="230"/>
        <w:ind w:firstLine="420" w:firstLineChars="200"/>
        <w:rPr>
          <w:lang w:eastAsia="zh-Hans"/>
        </w:rPr>
      </w:pPr>
      <w:r>
        <w:rPr>
          <w:rFonts w:hint="eastAsia"/>
          <w:lang w:eastAsia="zh-Hans"/>
        </w:rPr>
        <w:t>加密功能是区块链底层安全机制的核心，加密功能组件应具备以下共功能：</w:t>
      </w:r>
    </w:p>
    <w:p w14:paraId="1F4AA45A">
      <w:pPr>
        <w:pStyle w:val="237"/>
        <w:numPr>
          <w:ilvl w:val="0"/>
          <w:numId w:val="35"/>
        </w:numPr>
        <w:ind w:firstLine="420" w:firstLineChars="200"/>
        <w:rPr>
          <w:lang w:eastAsia="zh-Hans"/>
        </w:rPr>
      </w:pPr>
      <w:r>
        <w:rPr>
          <w:rFonts w:hint="eastAsia"/>
        </w:rPr>
        <w:t xml:space="preserve"> </w:t>
      </w:r>
      <w:r>
        <w:rPr>
          <w:rFonts w:hint="eastAsia"/>
          <w:lang w:eastAsia="zh-Hans"/>
        </w:rPr>
        <w:t>区块链平台使用的密码算法分为对称加密、非对称加密、Hash算法等；</w:t>
      </w:r>
    </w:p>
    <w:p w14:paraId="58F9388F">
      <w:pPr>
        <w:pStyle w:val="237"/>
        <w:ind w:firstLine="420" w:firstLineChars="200"/>
        <w:rPr>
          <w:lang w:eastAsia="zh-Hans"/>
        </w:rPr>
      </w:pPr>
      <w:r>
        <w:rPr>
          <w:rFonts w:hint="eastAsia"/>
        </w:rPr>
        <w:t xml:space="preserve">b)  </w:t>
      </w:r>
      <w:r>
        <w:rPr>
          <w:rFonts w:hint="eastAsia"/>
          <w:lang w:eastAsia="zh-Hans"/>
        </w:rPr>
        <w:t>保密性，涉数据敏感信息，区块链中保密信息不泄露给非授权用户和应用，</w:t>
      </w:r>
      <w:r>
        <w:rPr>
          <w:rFonts w:hint="eastAsia"/>
        </w:rPr>
        <w:t>在存储敏感的业务数据、身份鉴别数据和密钥数据之前，应采用密码技术进行加密；</w:t>
      </w:r>
    </w:p>
    <w:p w14:paraId="6BFBB4EA">
      <w:pPr>
        <w:pStyle w:val="237"/>
        <w:ind w:firstLine="420" w:firstLineChars="200"/>
        <w:rPr>
          <w:lang w:eastAsia="zh-Hans"/>
        </w:rPr>
      </w:pPr>
      <w:r>
        <w:rPr>
          <w:rFonts w:hint="eastAsia"/>
        </w:rPr>
        <w:t xml:space="preserve">c)  </w:t>
      </w:r>
      <w:r>
        <w:rPr>
          <w:rFonts w:hint="eastAsia"/>
          <w:lang w:eastAsia="zh-Hans"/>
        </w:rPr>
        <w:t>完整性，提供保证敏感信息完整性的功能，区块链平台对关键数据在传输和存储中的完整性，并在对数据处理前检验其完整性。</w:t>
      </w:r>
    </w:p>
    <w:p w14:paraId="32587596">
      <w:pPr>
        <w:pStyle w:val="236"/>
        <w:rPr>
          <w:lang w:eastAsia="zh-Hans"/>
        </w:rPr>
      </w:pPr>
      <w:r>
        <w:rPr>
          <w:rFonts w:hint="eastAsia"/>
          <w:lang w:eastAsia="zh-Hans"/>
        </w:rPr>
        <w:t>5.</w:t>
      </w:r>
      <w:r>
        <w:rPr>
          <w:lang w:eastAsia="zh-Hans"/>
        </w:rPr>
        <w:t>2</w:t>
      </w:r>
      <w:r>
        <w:rPr>
          <w:rFonts w:hint="eastAsia"/>
          <w:lang w:eastAsia="zh-Hans"/>
        </w:rPr>
        <w:t>.3 摘要</w:t>
      </w:r>
    </w:p>
    <w:p w14:paraId="06A3C9A5">
      <w:pPr>
        <w:pStyle w:val="230"/>
        <w:ind w:firstLine="420" w:firstLineChars="200"/>
        <w:rPr>
          <w:lang w:eastAsia="zh-Hans"/>
        </w:rPr>
      </w:pPr>
      <w:r>
        <w:rPr>
          <w:rFonts w:hint="eastAsia"/>
        </w:rPr>
        <w:t>摘要指将任意长度的消息输入变成固定长度的短消息输出，一般通过摘要函数（或称 Hash 函数）来实现，摘要功能的输出值被称为摘要值或者Has</w:t>
      </w:r>
      <w:r>
        <w:rPr>
          <w:rFonts w:hint="eastAsia"/>
          <w:lang w:eastAsia="zh-Hans"/>
        </w:rPr>
        <w:t>h</w:t>
      </w:r>
      <w:r>
        <w:rPr>
          <w:rFonts w:hint="eastAsia"/>
        </w:rPr>
        <w:t xml:space="preserve">值。 </w:t>
      </w:r>
    </w:p>
    <w:p w14:paraId="547B83BA">
      <w:pPr>
        <w:pStyle w:val="230"/>
        <w:ind w:firstLine="420" w:firstLineChars="200"/>
        <w:rPr>
          <w:lang w:eastAsia="zh-Hans"/>
        </w:rPr>
      </w:pPr>
      <w:r>
        <w:rPr>
          <w:rFonts w:hint="eastAsia"/>
          <w:lang w:eastAsia="zh-Hans"/>
        </w:rPr>
        <w:t>摘要功能</w:t>
      </w:r>
      <w:r>
        <w:rPr>
          <w:rFonts w:hint="eastAsia"/>
        </w:rPr>
        <w:t>应提供</w:t>
      </w:r>
      <w:r>
        <w:rPr>
          <w:rFonts w:hint="eastAsia"/>
          <w:lang w:eastAsia="zh-Hans"/>
        </w:rPr>
        <w:t>以下功能：</w:t>
      </w:r>
    </w:p>
    <w:p w14:paraId="217946AC">
      <w:pPr>
        <w:pStyle w:val="237"/>
        <w:numPr>
          <w:ilvl w:val="0"/>
          <w:numId w:val="36"/>
        </w:numPr>
        <w:ind w:firstLine="420" w:firstLineChars="200"/>
        <w:rPr>
          <w:lang w:eastAsia="zh-Hans"/>
        </w:rPr>
      </w:pPr>
      <w:r>
        <w:rPr>
          <w:rFonts w:hint="eastAsia"/>
        </w:rPr>
        <w:t xml:space="preserve"> </w:t>
      </w:r>
      <w:r>
        <w:rPr>
          <w:rFonts w:hint="eastAsia"/>
          <w:lang w:eastAsia="zh-Hans"/>
        </w:rPr>
        <w:t>提供国际主流摘要算法支持；</w:t>
      </w:r>
    </w:p>
    <w:p w14:paraId="4498EEA1">
      <w:pPr>
        <w:pStyle w:val="237"/>
        <w:numPr>
          <w:ilvl w:val="0"/>
          <w:numId w:val="36"/>
        </w:numPr>
        <w:ind w:firstLine="420" w:firstLineChars="200"/>
        <w:rPr>
          <w:lang w:eastAsia="zh-Hans"/>
        </w:rPr>
      </w:pPr>
      <w:r>
        <w:rPr>
          <w:rFonts w:hint="eastAsia"/>
        </w:rPr>
        <w:t xml:space="preserve"> </w:t>
      </w:r>
      <w:r>
        <w:rPr>
          <w:rFonts w:hint="eastAsia"/>
          <w:lang w:eastAsia="zh-Hans"/>
        </w:rPr>
        <w:t>提供我国商用密码算法支持；</w:t>
      </w:r>
    </w:p>
    <w:p w14:paraId="3A076E88">
      <w:pPr>
        <w:pStyle w:val="237"/>
        <w:numPr>
          <w:ilvl w:val="0"/>
          <w:numId w:val="36"/>
        </w:numPr>
        <w:ind w:firstLine="420" w:firstLineChars="200"/>
        <w:rPr>
          <w:lang w:eastAsia="zh-Hans"/>
        </w:rPr>
      </w:pPr>
      <w:r>
        <w:rPr>
          <w:rFonts w:hint="eastAsia"/>
        </w:rPr>
        <w:t xml:space="preserve"> </w:t>
      </w:r>
      <w:r>
        <w:rPr>
          <w:rFonts w:hint="eastAsia"/>
          <w:lang w:eastAsia="zh-Hans"/>
        </w:rPr>
        <w:t>提供对数据的一致性提供验证功能；</w:t>
      </w:r>
    </w:p>
    <w:p w14:paraId="4A281B4A">
      <w:pPr>
        <w:pStyle w:val="237"/>
        <w:numPr>
          <w:ilvl w:val="0"/>
          <w:numId w:val="36"/>
        </w:numPr>
        <w:ind w:firstLine="420" w:firstLineChars="200"/>
        <w:rPr>
          <w:lang w:eastAsia="zh-Hans"/>
        </w:rPr>
      </w:pPr>
      <w:r>
        <w:rPr>
          <w:rFonts w:hint="eastAsia"/>
        </w:rPr>
        <w:t xml:space="preserve"> </w:t>
      </w:r>
      <w:r>
        <w:rPr>
          <w:rFonts w:hint="eastAsia"/>
          <w:lang w:eastAsia="zh-Hans"/>
        </w:rPr>
        <w:t>提供识别数据是否被篡改的功能。</w:t>
      </w:r>
    </w:p>
    <w:p w14:paraId="7FABD573">
      <w:pPr>
        <w:pStyle w:val="236"/>
        <w:rPr>
          <w:lang w:eastAsia="zh-Hans"/>
        </w:rPr>
      </w:pPr>
      <w:r>
        <w:rPr>
          <w:rFonts w:hint="eastAsia"/>
          <w:lang w:eastAsia="zh-Hans"/>
        </w:rPr>
        <w:t>5.</w:t>
      </w:r>
      <w:r>
        <w:rPr>
          <w:lang w:eastAsia="zh-Hans"/>
        </w:rPr>
        <w:t>2</w:t>
      </w:r>
      <w:r>
        <w:rPr>
          <w:rFonts w:hint="eastAsia"/>
          <w:lang w:eastAsia="zh-Hans"/>
        </w:rPr>
        <w:t>.4 数字签名</w:t>
      </w:r>
    </w:p>
    <w:p w14:paraId="7E28885F">
      <w:pPr>
        <w:pStyle w:val="230"/>
        <w:ind w:firstLine="420" w:firstLineChars="200"/>
      </w:pPr>
      <w:r>
        <w:rPr>
          <w:rFonts w:hint="eastAsia"/>
        </w:rPr>
        <w:t>数字签名用以确认数据单元的完整性以及不可伪造性，是非对称加密技术与数字摘要技术的结合，一般包括数字签名和签名验签两个具体操作。数字签名操作指对签名内容的摘要用私钥加密生成数字签名值；签名验签操作指用公钥解密签名值并与摘要值进行比对。</w:t>
      </w:r>
    </w:p>
    <w:p w14:paraId="74049E6B">
      <w:pPr>
        <w:pStyle w:val="230"/>
        <w:ind w:firstLine="420" w:firstLineChars="200"/>
        <w:rPr>
          <w:lang w:eastAsia="zh-Hans"/>
        </w:rPr>
      </w:pPr>
      <w:r>
        <w:rPr>
          <w:rFonts w:hint="eastAsia"/>
          <w:lang w:eastAsia="zh-Hans"/>
        </w:rPr>
        <w:t>数字签名</w:t>
      </w:r>
      <w:r>
        <w:rPr>
          <w:rFonts w:hint="eastAsia"/>
        </w:rPr>
        <w:t>应提供</w:t>
      </w:r>
      <w:r>
        <w:rPr>
          <w:rFonts w:hint="eastAsia"/>
          <w:lang w:eastAsia="zh-Hans"/>
        </w:rPr>
        <w:t>以下功能：</w:t>
      </w:r>
    </w:p>
    <w:p w14:paraId="703E5D17">
      <w:pPr>
        <w:pStyle w:val="237"/>
        <w:numPr>
          <w:ilvl w:val="0"/>
          <w:numId w:val="37"/>
        </w:numPr>
        <w:ind w:firstLine="420" w:firstLineChars="200"/>
        <w:rPr>
          <w:lang w:eastAsia="zh-Hans"/>
        </w:rPr>
      </w:pPr>
      <w:r>
        <w:rPr>
          <w:rFonts w:hint="eastAsia"/>
        </w:rPr>
        <w:t xml:space="preserve"> </w:t>
      </w:r>
      <w:r>
        <w:rPr>
          <w:rFonts w:hint="eastAsia"/>
          <w:lang w:eastAsia="zh-Hans"/>
        </w:rPr>
        <w:t>提供国际主流数字签名算法支持；</w:t>
      </w:r>
    </w:p>
    <w:p w14:paraId="23861CB0">
      <w:pPr>
        <w:pStyle w:val="237"/>
        <w:numPr>
          <w:ilvl w:val="0"/>
          <w:numId w:val="37"/>
        </w:numPr>
        <w:ind w:firstLine="420" w:firstLineChars="200"/>
        <w:rPr>
          <w:lang w:eastAsia="zh-Hans"/>
        </w:rPr>
      </w:pPr>
      <w:r>
        <w:rPr>
          <w:rFonts w:hint="eastAsia"/>
        </w:rPr>
        <w:t xml:space="preserve"> </w:t>
      </w:r>
      <w:r>
        <w:rPr>
          <w:rFonts w:hint="eastAsia"/>
          <w:lang w:eastAsia="zh-Hans"/>
        </w:rPr>
        <w:t>提供我国商用密码的数字签名支持；</w:t>
      </w:r>
    </w:p>
    <w:p w14:paraId="6B0763FA">
      <w:pPr>
        <w:pStyle w:val="237"/>
        <w:numPr>
          <w:ilvl w:val="0"/>
          <w:numId w:val="37"/>
        </w:numPr>
        <w:ind w:firstLine="420" w:firstLineChars="200"/>
        <w:rPr>
          <w:lang w:eastAsia="zh-Hans"/>
        </w:rPr>
      </w:pPr>
      <w:r>
        <w:rPr>
          <w:rFonts w:hint="eastAsia"/>
        </w:rPr>
        <w:t xml:space="preserve"> </w:t>
      </w:r>
      <w:r>
        <w:rPr>
          <w:rFonts w:hint="eastAsia"/>
          <w:lang w:eastAsia="zh-Hans"/>
        </w:rPr>
        <w:t>信息的机密性、完整性、以及不可伪造性保证的功能。</w:t>
      </w:r>
    </w:p>
    <w:p w14:paraId="15935812">
      <w:pPr>
        <w:pStyle w:val="237"/>
        <w:numPr>
          <w:ilvl w:val="0"/>
          <w:numId w:val="37"/>
        </w:numPr>
        <w:ind w:firstLine="420" w:firstLineChars="200"/>
        <w:rPr>
          <w:lang w:eastAsia="zh-Hans"/>
        </w:rPr>
      </w:pPr>
      <w:r>
        <w:rPr>
          <w:rFonts w:hint="eastAsia"/>
        </w:rPr>
        <w:t xml:space="preserve"> </w:t>
      </w:r>
      <w:r>
        <w:rPr>
          <w:rFonts w:hint="eastAsia"/>
          <w:lang w:eastAsia="zh-Hans"/>
        </w:rPr>
        <w:t>提供签名私钥安全保管功能。</w:t>
      </w:r>
    </w:p>
    <w:p w14:paraId="50A673BE">
      <w:pPr>
        <w:pStyle w:val="236"/>
        <w:rPr>
          <w:lang w:eastAsia="zh-Hans"/>
        </w:rPr>
      </w:pPr>
      <w:r>
        <w:rPr>
          <w:rFonts w:hint="eastAsia"/>
          <w:lang w:eastAsia="zh-Hans"/>
        </w:rPr>
        <w:t>5.</w:t>
      </w:r>
      <w:r>
        <w:rPr>
          <w:lang w:eastAsia="zh-Hans"/>
        </w:rPr>
        <w:t>2</w:t>
      </w:r>
      <w:r>
        <w:rPr>
          <w:rFonts w:hint="eastAsia"/>
          <w:lang w:eastAsia="zh-Hans"/>
        </w:rPr>
        <w:t>.5 隐私保护</w:t>
      </w:r>
    </w:p>
    <w:p w14:paraId="1CB32B9F">
      <w:pPr>
        <w:pStyle w:val="230"/>
        <w:ind w:firstLine="420" w:firstLineChars="200"/>
        <w:rPr>
          <w:lang w:eastAsia="zh-Hans"/>
        </w:rPr>
      </w:pPr>
      <w:r>
        <w:rPr>
          <w:rFonts w:hint="eastAsia"/>
          <w:lang w:eastAsia="zh-Hans"/>
        </w:rPr>
        <w:t>信息采集的数据经过处理后进行存储。存储的数据可提供给应用系进行处理，也可向应用系统或者使用者进行披露。应用系统产生的数据可根据需求在区块链存证。信息采集、数据存储、数据应用中产生的隐私数据可根据隐私主题的要求进行加密或者删除。</w:t>
      </w:r>
    </w:p>
    <w:p w14:paraId="209D464F">
      <w:pPr>
        <w:pStyle w:val="237"/>
        <w:numPr>
          <w:ilvl w:val="0"/>
          <w:numId w:val="38"/>
        </w:numPr>
        <w:ind w:firstLine="420" w:firstLineChars="200"/>
        <w:rPr>
          <w:lang w:eastAsia="zh-Hans"/>
        </w:rPr>
      </w:pPr>
      <w:r>
        <w:rPr>
          <w:rFonts w:hint="eastAsia"/>
        </w:rPr>
        <w:t xml:space="preserve"> </w:t>
      </w:r>
      <w:r>
        <w:rPr>
          <w:rFonts w:hint="eastAsia"/>
          <w:lang w:eastAsia="zh-Hans"/>
        </w:rPr>
        <w:t>信息采集，隐私控制者获取隐私主体的隐私数据，发布给其他节点的过程，应提供如下功能：</w:t>
      </w:r>
    </w:p>
    <w:p w14:paraId="4C9F0C7B">
      <w:pPr>
        <w:pStyle w:val="237"/>
        <w:numPr>
          <w:ilvl w:val="0"/>
          <w:numId w:val="39"/>
        </w:numPr>
        <w:ind w:firstLine="840" w:firstLineChars="400"/>
        <w:rPr>
          <w:lang w:eastAsia="zh-Hans"/>
        </w:rPr>
      </w:pPr>
      <w:r>
        <w:rPr>
          <w:rFonts w:hint="eastAsia"/>
        </w:rPr>
        <w:t xml:space="preserve"> </w:t>
      </w:r>
      <w:r>
        <w:rPr>
          <w:rFonts w:hint="eastAsia"/>
          <w:lang w:eastAsia="zh-Hans"/>
        </w:rPr>
        <w:t>提供收集隐私数据前获得隐私主体的授权同意的功能；</w:t>
      </w:r>
    </w:p>
    <w:p w14:paraId="0CAEA4FA">
      <w:pPr>
        <w:pStyle w:val="237"/>
        <w:numPr>
          <w:ilvl w:val="0"/>
          <w:numId w:val="39"/>
        </w:numPr>
        <w:ind w:firstLine="840" w:firstLineChars="400"/>
        <w:rPr>
          <w:lang w:eastAsia="zh-Hans"/>
        </w:rPr>
      </w:pPr>
      <w:r>
        <w:rPr>
          <w:rFonts w:hint="eastAsia"/>
        </w:rPr>
        <w:t xml:space="preserve"> </w:t>
      </w:r>
      <w:r>
        <w:rPr>
          <w:rFonts w:hint="eastAsia"/>
          <w:lang w:eastAsia="zh-Hans"/>
        </w:rPr>
        <w:t>提供隐私数据加密处理；</w:t>
      </w:r>
    </w:p>
    <w:p w14:paraId="22FBB994">
      <w:pPr>
        <w:pStyle w:val="237"/>
        <w:numPr>
          <w:ilvl w:val="0"/>
          <w:numId w:val="39"/>
        </w:numPr>
        <w:ind w:firstLine="840" w:firstLineChars="400"/>
        <w:rPr>
          <w:lang w:eastAsia="zh-Hans"/>
        </w:rPr>
      </w:pPr>
      <w:r>
        <w:rPr>
          <w:rFonts w:hint="eastAsia"/>
        </w:rPr>
        <w:t xml:space="preserve"> </w:t>
      </w:r>
      <w:r>
        <w:rPr>
          <w:rFonts w:hint="eastAsia"/>
          <w:lang w:eastAsia="zh-Hans"/>
        </w:rPr>
        <w:t>提供隐私数据和密钥分开存储功能；</w:t>
      </w:r>
    </w:p>
    <w:p w14:paraId="2E0B236E">
      <w:pPr>
        <w:pStyle w:val="237"/>
        <w:numPr>
          <w:ilvl w:val="0"/>
          <w:numId w:val="38"/>
        </w:numPr>
        <w:ind w:firstLine="420" w:firstLineChars="200"/>
        <w:rPr>
          <w:lang w:eastAsia="zh-Hans"/>
        </w:rPr>
      </w:pPr>
      <w:r>
        <w:rPr>
          <w:rFonts w:hint="eastAsia"/>
        </w:rPr>
        <w:t xml:space="preserve"> </w:t>
      </w:r>
      <w:r>
        <w:rPr>
          <w:rFonts w:hint="eastAsia"/>
          <w:lang w:eastAsia="zh-Hans"/>
        </w:rPr>
        <w:t>数据存储是指将信息采集的数据在节点存储，应提供如下功能：</w:t>
      </w:r>
    </w:p>
    <w:p w14:paraId="7C5B036E">
      <w:pPr>
        <w:pStyle w:val="237"/>
        <w:ind w:firstLine="840" w:firstLineChars="400"/>
        <w:rPr>
          <w:lang w:eastAsia="zh-Hans"/>
        </w:rPr>
      </w:pPr>
      <w:r>
        <w:rPr>
          <w:rFonts w:hint="eastAsia"/>
        </w:rPr>
        <w:t xml:space="preserve">1)  </w:t>
      </w:r>
      <w:r>
        <w:rPr>
          <w:rFonts w:hint="eastAsia"/>
          <w:lang w:eastAsia="zh-Hans"/>
        </w:rPr>
        <w:t>提供敏感信息级别以及存储策略的功能；</w:t>
      </w:r>
    </w:p>
    <w:p w14:paraId="4A9F964F">
      <w:pPr>
        <w:pStyle w:val="237"/>
        <w:ind w:firstLine="840" w:firstLineChars="400"/>
        <w:rPr>
          <w:lang w:eastAsia="zh-Hans"/>
        </w:rPr>
      </w:pPr>
      <w:r>
        <w:rPr>
          <w:rFonts w:hint="eastAsia"/>
        </w:rPr>
        <w:t xml:space="preserve">2)  </w:t>
      </w:r>
      <w:r>
        <w:rPr>
          <w:rFonts w:hint="eastAsia"/>
          <w:lang w:eastAsia="zh-Hans"/>
        </w:rPr>
        <w:t>提供对隐私身份信息进行摘要存储的功能；</w:t>
      </w:r>
    </w:p>
    <w:p w14:paraId="67563E92">
      <w:pPr>
        <w:pStyle w:val="237"/>
        <w:ind w:firstLine="840" w:firstLineChars="400"/>
        <w:rPr>
          <w:lang w:eastAsia="zh-Hans"/>
        </w:rPr>
      </w:pPr>
      <w:r>
        <w:rPr>
          <w:rFonts w:hint="eastAsia"/>
        </w:rPr>
        <w:t xml:space="preserve">3)  </w:t>
      </w:r>
      <w:r>
        <w:rPr>
          <w:rFonts w:hint="eastAsia"/>
          <w:lang w:eastAsia="zh-Hans"/>
        </w:rPr>
        <w:t>提供在第三方存储的授权或者拒绝功能。</w:t>
      </w:r>
    </w:p>
    <w:p w14:paraId="72AB5A20">
      <w:pPr>
        <w:pStyle w:val="237"/>
        <w:ind w:firstLine="420" w:firstLineChars="200"/>
        <w:rPr>
          <w:lang w:eastAsia="zh-Hans"/>
        </w:rPr>
      </w:pPr>
      <w:r>
        <w:rPr>
          <w:rFonts w:hint="eastAsia"/>
        </w:rPr>
        <w:t xml:space="preserve">c)  </w:t>
      </w:r>
      <w:r>
        <w:rPr>
          <w:rFonts w:hint="eastAsia"/>
          <w:lang w:eastAsia="zh-Hans"/>
        </w:rPr>
        <w:t>数据使用指对解密后的数据进行使用、修改、更新等操作，应提供如下功能：</w:t>
      </w:r>
    </w:p>
    <w:p w14:paraId="32AD7DD4">
      <w:pPr>
        <w:pStyle w:val="237"/>
        <w:ind w:firstLine="840" w:firstLineChars="400"/>
        <w:rPr>
          <w:lang w:eastAsia="zh-Hans"/>
        </w:rPr>
      </w:pPr>
      <w:r>
        <w:rPr>
          <w:rFonts w:hint="eastAsia"/>
        </w:rPr>
        <w:t xml:space="preserve">1)  </w:t>
      </w:r>
      <w:r>
        <w:rPr>
          <w:rFonts w:hint="eastAsia"/>
          <w:lang w:eastAsia="zh-Hans"/>
        </w:rPr>
        <w:t>提供默认采用密文展示数据的功能；</w:t>
      </w:r>
    </w:p>
    <w:p w14:paraId="44C0FFC3">
      <w:pPr>
        <w:pStyle w:val="237"/>
        <w:ind w:firstLine="840" w:firstLineChars="400"/>
        <w:rPr>
          <w:lang w:eastAsia="zh-Hans"/>
        </w:rPr>
      </w:pPr>
      <w:r>
        <w:rPr>
          <w:rFonts w:hint="eastAsia"/>
        </w:rPr>
        <w:t xml:space="preserve">2)  </w:t>
      </w:r>
      <w:r>
        <w:rPr>
          <w:rFonts w:hint="eastAsia"/>
          <w:lang w:eastAsia="zh-Hans"/>
        </w:rPr>
        <w:t>对于应用系统或者个人获取隐私数据授权，提供明文数据的功能；</w:t>
      </w:r>
    </w:p>
    <w:p w14:paraId="3B20BC33">
      <w:pPr>
        <w:pStyle w:val="237"/>
        <w:ind w:firstLine="840" w:firstLineChars="400"/>
        <w:rPr>
          <w:lang w:eastAsia="zh-Hans"/>
        </w:rPr>
      </w:pPr>
      <w:r>
        <w:rPr>
          <w:rFonts w:hint="eastAsia"/>
        </w:rPr>
        <w:t xml:space="preserve">3)  </w:t>
      </w:r>
      <w:r>
        <w:rPr>
          <w:rFonts w:hint="eastAsia"/>
          <w:lang w:eastAsia="zh-Hans"/>
        </w:rPr>
        <w:t>提供隐私数据的使用者、使用时间、使用数据的信息记录功能；</w:t>
      </w:r>
    </w:p>
    <w:p w14:paraId="71E0BAA1">
      <w:pPr>
        <w:pStyle w:val="237"/>
        <w:ind w:firstLine="840" w:firstLineChars="400"/>
        <w:rPr>
          <w:lang w:eastAsia="zh-Hans"/>
        </w:rPr>
      </w:pPr>
      <w:r>
        <w:rPr>
          <w:rFonts w:hint="eastAsia"/>
        </w:rPr>
        <w:t xml:space="preserve">4)  </w:t>
      </w:r>
      <w:r>
        <w:rPr>
          <w:rFonts w:hint="eastAsia"/>
          <w:lang w:eastAsia="zh-Hans"/>
        </w:rPr>
        <w:t>提供隐私数据访问者、访问时间、访问数据信息记录功能</w:t>
      </w:r>
      <w:r>
        <w:rPr>
          <w:lang w:eastAsia="zh-Hans"/>
        </w:rPr>
        <w:t>；</w:t>
      </w:r>
    </w:p>
    <w:p w14:paraId="5564A4FA">
      <w:pPr>
        <w:pStyle w:val="237"/>
        <w:ind w:firstLine="840" w:firstLineChars="400"/>
        <w:rPr>
          <w:lang w:eastAsia="zh-Hans"/>
        </w:rPr>
      </w:pPr>
      <w:r>
        <w:rPr>
          <w:lang w:eastAsia="zh-Hans"/>
        </w:rPr>
        <w:t>5）</w:t>
      </w:r>
      <w:r>
        <w:rPr>
          <w:rFonts w:hint="eastAsia"/>
          <w:lang w:eastAsia="zh-Hans"/>
        </w:rPr>
        <w:t>宜提供数据使用或者访问溯源功能</w:t>
      </w:r>
      <w:r>
        <w:rPr>
          <w:lang w:eastAsia="zh-Hans"/>
        </w:rPr>
        <w:t>。</w:t>
      </w:r>
    </w:p>
    <w:p w14:paraId="1119F9A4">
      <w:pPr>
        <w:pStyle w:val="237"/>
        <w:ind w:firstLine="420" w:firstLineChars="200"/>
        <w:rPr>
          <w:lang w:eastAsia="zh-Hans"/>
        </w:rPr>
      </w:pPr>
      <w:r>
        <w:rPr>
          <w:rFonts w:hint="eastAsia"/>
        </w:rPr>
        <w:t xml:space="preserve">d)  </w:t>
      </w:r>
      <w:r>
        <w:rPr>
          <w:rFonts w:hint="eastAsia"/>
          <w:lang w:eastAsia="zh-Hans"/>
        </w:rPr>
        <w:t>数据处置，隐私主体或隐私控制者因业务需要将隐私数据销毁，对于链上隐私数据采用删除密钥等手段将隐私数据销毁。</w:t>
      </w:r>
    </w:p>
    <w:p w14:paraId="2C8AD4DB">
      <w:pPr>
        <w:pStyle w:val="236"/>
        <w:rPr>
          <w:lang w:eastAsia="zh-Hans"/>
        </w:rPr>
      </w:pPr>
      <w:r>
        <w:rPr>
          <w:rFonts w:hint="eastAsia"/>
          <w:lang w:eastAsia="zh-Hans"/>
        </w:rPr>
        <w:t>5.</w:t>
      </w:r>
      <w:r>
        <w:rPr>
          <w:lang w:eastAsia="zh-Hans"/>
        </w:rPr>
        <w:t>2</w:t>
      </w:r>
      <w:r>
        <w:rPr>
          <w:rFonts w:hint="eastAsia"/>
          <w:lang w:eastAsia="zh-Hans"/>
        </w:rPr>
        <w:t>.6 智能合约</w:t>
      </w:r>
    </w:p>
    <w:p w14:paraId="6514ABF3">
      <w:pPr>
        <w:pStyle w:val="230"/>
        <w:ind w:firstLine="420" w:firstLineChars="200"/>
        <w:rPr>
          <w:lang w:eastAsia="zh-Hans"/>
        </w:rPr>
      </w:pPr>
      <w:r>
        <w:rPr>
          <w:rFonts w:hint="eastAsia"/>
          <w:lang w:eastAsia="zh-Hans"/>
        </w:rPr>
        <w:t>智能合约是指以数字形式定义的能够自动执行条款的合约。根据应用场景不同</w:t>
      </w:r>
      <w:r>
        <w:rPr>
          <w:lang w:eastAsia="zh-Hans"/>
        </w:rPr>
        <w:t>，</w:t>
      </w:r>
      <w:r>
        <w:rPr>
          <w:rFonts w:hint="eastAsia"/>
          <w:lang w:eastAsia="zh-Hans"/>
        </w:rPr>
        <w:t>区块链平台可以根据不同场景有选择性的提供智能合约功能。智能合约由用户签名或特定的事件触发执行。</w:t>
      </w:r>
    </w:p>
    <w:p w14:paraId="651573AC">
      <w:pPr>
        <w:pStyle w:val="230"/>
        <w:ind w:firstLine="420" w:firstLineChars="200"/>
        <w:rPr>
          <w:lang w:eastAsia="zh-Hans"/>
        </w:rPr>
      </w:pPr>
      <w:r>
        <w:rPr>
          <w:rFonts w:hint="eastAsia"/>
          <w:lang w:eastAsia="zh-Hans"/>
        </w:rPr>
        <w:t>智能合约应</w:t>
      </w:r>
      <w:r>
        <w:rPr>
          <w:rFonts w:hint="eastAsia"/>
        </w:rPr>
        <w:t>提供以下</w:t>
      </w:r>
      <w:r>
        <w:rPr>
          <w:rFonts w:hint="eastAsia"/>
          <w:lang w:eastAsia="zh-Hans"/>
        </w:rPr>
        <w:t>功能：</w:t>
      </w:r>
    </w:p>
    <w:p w14:paraId="03038AFE">
      <w:pPr>
        <w:pStyle w:val="237"/>
        <w:numPr>
          <w:ilvl w:val="0"/>
          <w:numId w:val="40"/>
        </w:numPr>
        <w:ind w:firstLine="420" w:firstLineChars="200"/>
        <w:rPr>
          <w:lang w:eastAsia="zh-Hans"/>
        </w:rPr>
      </w:pPr>
      <w:r>
        <w:rPr>
          <w:rFonts w:hint="eastAsia"/>
        </w:rPr>
        <w:t xml:space="preserve"> </w:t>
      </w:r>
      <w:r>
        <w:rPr>
          <w:rFonts w:hint="eastAsia"/>
          <w:lang w:eastAsia="zh-Hans"/>
        </w:rPr>
        <w:t>提供智能合约运行的环境；</w:t>
      </w:r>
    </w:p>
    <w:p w14:paraId="39F7EF44">
      <w:pPr>
        <w:pStyle w:val="237"/>
        <w:numPr>
          <w:ilvl w:val="0"/>
          <w:numId w:val="40"/>
        </w:numPr>
        <w:ind w:firstLine="420" w:firstLineChars="200"/>
        <w:rPr>
          <w:lang w:eastAsia="zh-Hans"/>
        </w:rPr>
      </w:pPr>
      <w:r>
        <w:rPr>
          <w:rFonts w:hint="eastAsia"/>
        </w:rPr>
        <w:t xml:space="preserve"> </w:t>
      </w:r>
      <w:r>
        <w:rPr>
          <w:rFonts w:hint="eastAsia"/>
          <w:lang w:eastAsia="zh-Hans"/>
        </w:rPr>
        <w:t>提供智能合约开发语言支持；</w:t>
      </w:r>
    </w:p>
    <w:p w14:paraId="77A2D7FF">
      <w:pPr>
        <w:pStyle w:val="237"/>
        <w:numPr>
          <w:ilvl w:val="0"/>
          <w:numId w:val="40"/>
        </w:numPr>
        <w:ind w:firstLine="420" w:firstLineChars="200"/>
        <w:rPr>
          <w:lang w:eastAsia="zh-Hans"/>
        </w:rPr>
      </w:pPr>
      <w:r>
        <w:rPr>
          <w:rFonts w:hint="eastAsia"/>
        </w:rPr>
        <w:t xml:space="preserve"> </w:t>
      </w:r>
      <w:r>
        <w:rPr>
          <w:rFonts w:hint="eastAsia"/>
          <w:lang w:eastAsia="zh-Hans"/>
        </w:rPr>
        <w:t>提供智能合约开发、测试</w:t>
      </w:r>
      <w:r>
        <w:rPr>
          <w:lang w:eastAsia="zh-Hans"/>
        </w:rPr>
        <w:t>、</w:t>
      </w:r>
      <w:r>
        <w:rPr>
          <w:rFonts w:hint="eastAsia"/>
          <w:lang w:eastAsia="zh-Hans"/>
        </w:rPr>
        <w:t>编译的能力；</w:t>
      </w:r>
    </w:p>
    <w:p w14:paraId="3D454FBE">
      <w:pPr>
        <w:pStyle w:val="237"/>
        <w:numPr>
          <w:ilvl w:val="0"/>
          <w:numId w:val="40"/>
        </w:numPr>
        <w:ind w:firstLine="420" w:firstLineChars="200"/>
        <w:rPr>
          <w:lang w:eastAsia="zh-Hans"/>
        </w:rPr>
      </w:pPr>
      <w:r>
        <w:rPr>
          <w:rFonts w:hint="eastAsia"/>
        </w:rPr>
        <w:t xml:space="preserve"> </w:t>
      </w:r>
      <w:r>
        <w:rPr>
          <w:rFonts w:hint="eastAsia"/>
          <w:lang w:eastAsia="zh-Hans"/>
        </w:rPr>
        <w:t>提供完善的版本控制。应在合约部署的时候指定合约的版本号，交易信息中应记录智能合约的版本，不同节点的智能合约保证版本一致，以及合约升级后只能调用最新的合约；</w:t>
      </w:r>
    </w:p>
    <w:p w14:paraId="2710FA7A">
      <w:pPr>
        <w:pStyle w:val="237"/>
        <w:numPr>
          <w:ilvl w:val="0"/>
          <w:numId w:val="40"/>
        </w:numPr>
        <w:ind w:firstLine="420" w:firstLineChars="200"/>
        <w:rPr>
          <w:lang w:eastAsia="zh-Hans"/>
        </w:rPr>
      </w:pPr>
      <w:r>
        <w:rPr>
          <w:rFonts w:hint="eastAsia"/>
        </w:rPr>
        <w:t xml:space="preserve"> </w:t>
      </w:r>
      <w:r>
        <w:rPr>
          <w:rFonts w:hint="eastAsia"/>
          <w:lang w:eastAsia="zh-Hans"/>
        </w:rPr>
        <w:t>提供完善的智能合约生命周期管理的功能。如智能合约部署、运行、升级、冻结、解冻、废止等。</w:t>
      </w:r>
    </w:p>
    <w:p w14:paraId="5165D49D">
      <w:pPr>
        <w:pStyle w:val="105"/>
        <w:spacing w:before="156" w:after="156"/>
        <w:rPr>
          <w:szCs w:val="22"/>
          <w:lang w:eastAsia="zh-Hans"/>
        </w:rPr>
      </w:pPr>
      <w:bookmarkStart w:id="73" w:name="_Toc32466"/>
      <w:bookmarkStart w:id="74" w:name="_Toc425544052"/>
      <w:r>
        <w:rPr>
          <w:rFonts w:hint="eastAsia"/>
          <w:szCs w:val="22"/>
          <w:lang w:eastAsia="zh-Hans"/>
        </w:rPr>
        <w:t>接入层</w:t>
      </w:r>
      <w:bookmarkEnd w:id="73"/>
      <w:bookmarkEnd w:id="74"/>
    </w:p>
    <w:p w14:paraId="4A9A7103">
      <w:pPr>
        <w:pStyle w:val="230"/>
        <w:ind w:firstLine="420" w:firstLineChars="200"/>
        <w:rPr>
          <w:lang w:eastAsia="zh-Hans"/>
        </w:rPr>
      </w:pPr>
      <w:r>
        <w:rPr>
          <w:rFonts w:hint="eastAsia"/>
        </w:rPr>
        <w:t>接入层为</w:t>
      </w:r>
      <w:r>
        <w:rPr>
          <w:rFonts w:hint="eastAsia"/>
          <w:lang w:eastAsia="zh-Hans"/>
        </w:rPr>
        <w:t>外部业务系统和用户层</w:t>
      </w:r>
      <w:r>
        <w:rPr>
          <w:rFonts w:hint="eastAsia"/>
        </w:rPr>
        <w:t>提供高效、可靠、通用的访问，</w:t>
      </w:r>
      <w:r>
        <w:rPr>
          <w:rFonts w:hint="eastAsia"/>
          <w:lang w:eastAsia="zh-Hans"/>
        </w:rPr>
        <w:t>接入层包括对外部业务系统和用户层提供接入服务访问接口，以及支持接口调用的开发工具包，服务层主要包括接入管理、节点管理以及账本应用。</w:t>
      </w:r>
    </w:p>
    <w:p w14:paraId="21EE6219">
      <w:pPr>
        <w:pStyle w:val="236"/>
        <w:rPr>
          <w:lang w:eastAsia="zh-Hans"/>
        </w:rPr>
      </w:pPr>
      <w:r>
        <w:rPr>
          <w:rFonts w:hint="eastAsia"/>
          <w:lang w:eastAsia="zh-Hans"/>
        </w:rPr>
        <w:t>5.</w:t>
      </w:r>
      <w:r>
        <w:rPr>
          <w:lang w:eastAsia="zh-Hans"/>
        </w:rPr>
        <w:t>3</w:t>
      </w:r>
      <w:r>
        <w:rPr>
          <w:rFonts w:hint="eastAsia"/>
          <w:lang w:eastAsia="zh-Hans"/>
        </w:rPr>
        <w:t>.1 接入管理</w:t>
      </w:r>
    </w:p>
    <w:p w14:paraId="51362309">
      <w:pPr>
        <w:pStyle w:val="230"/>
        <w:ind w:firstLine="420" w:firstLineChars="200"/>
        <w:rPr>
          <w:lang w:eastAsia="zh-Hans"/>
        </w:rPr>
      </w:pPr>
      <w:r>
        <w:rPr>
          <w:rFonts w:hint="eastAsia"/>
          <w:lang w:eastAsia="zh-Hans"/>
        </w:rPr>
        <w:t>接入管理为外部业务系统和用户层提供核心层接入服务。</w:t>
      </w:r>
    </w:p>
    <w:p w14:paraId="24EAF4D3">
      <w:pPr>
        <w:pStyle w:val="230"/>
        <w:ind w:firstLine="420" w:firstLineChars="200"/>
        <w:rPr>
          <w:lang w:eastAsia="zh-Hans"/>
        </w:rPr>
      </w:pPr>
      <w:r>
        <w:rPr>
          <w:rFonts w:hint="eastAsia"/>
          <w:lang w:eastAsia="zh-Hans"/>
        </w:rPr>
        <w:t>接入管理功能</w:t>
      </w:r>
      <w:r>
        <w:rPr>
          <w:rFonts w:hint="eastAsia"/>
        </w:rPr>
        <w:t>应支持以下功能</w:t>
      </w:r>
      <w:r>
        <w:rPr>
          <w:rFonts w:hint="eastAsia"/>
          <w:lang w:eastAsia="zh-Hans"/>
        </w:rPr>
        <w:t>：</w:t>
      </w:r>
    </w:p>
    <w:p w14:paraId="64BF1359">
      <w:pPr>
        <w:pStyle w:val="237"/>
        <w:numPr>
          <w:ilvl w:val="0"/>
          <w:numId w:val="41"/>
        </w:numPr>
        <w:ind w:firstLine="420" w:firstLineChars="200"/>
        <w:rPr>
          <w:lang w:eastAsia="zh-Hans"/>
        </w:rPr>
      </w:pPr>
      <w:r>
        <w:rPr>
          <w:rFonts w:hint="eastAsia"/>
        </w:rPr>
        <w:t xml:space="preserve"> </w:t>
      </w:r>
      <w:r>
        <w:rPr>
          <w:rFonts w:hint="eastAsia"/>
          <w:lang w:eastAsia="zh-Hans"/>
        </w:rPr>
        <w:t>提供用户层和外部业务系统区块信息查询的功能；</w:t>
      </w:r>
    </w:p>
    <w:p w14:paraId="11562F3A">
      <w:pPr>
        <w:pStyle w:val="237"/>
        <w:numPr>
          <w:ilvl w:val="0"/>
          <w:numId w:val="41"/>
        </w:numPr>
        <w:ind w:firstLine="420" w:firstLineChars="200"/>
        <w:rPr>
          <w:lang w:eastAsia="zh-Hans"/>
        </w:rPr>
      </w:pPr>
      <w:r>
        <w:rPr>
          <w:rFonts w:hint="eastAsia"/>
        </w:rPr>
        <w:t xml:space="preserve"> </w:t>
      </w:r>
      <w:r>
        <w:rPr>
          <w:rFonts w:hint="eastAsia"/>
          <w:lang w:eastAsia="zh-Hans"/>
        </w:rPr>
        <w:t>提供用户层和外部业务系统账本信息查询的功能；</w:t>
      </w:r>
    </w:p>
    <w:p w14:paraId="325E7B25">
      <w:pPr>
        <w:pStyle w:val="237"/>
        <w:numPr>
          <w:ilvl w:val="0"/>
          <w:numId w:val="41"/>
        </w:numPr>
        <w:ind w:firstLine="420" w:firstLineChars="200"/>
        <w:rPr>
          <w:lang w:eastAsia="zh-Hans"/>
        </w:rPr>
      </w:pPr>
      <w:r>
        <w:rPr>
          <w:rFonts w:hint="eastAsia"/>
        </w:rPr>
        <w:t xml:space="preserve"> </w:t>
      </w:r>
      <w:r>
        <w:rPr>
          <w:rFonts w:hint="eastAsia"/>
          <w:lang w:eastAsia="zh-Hans"/>
        </w:rPr>
        <w:t>提供用户层和外部业务系统事务操作处理的功能；</w:t>
      </w:r>
    </w:p>
    <w:p w14:paraId="6DA70152">
      <w:pPr>
        <w:pStyle w:val="237"/>
        <w:numPr>
          <w:ilvl w:val="0"/>
          <w:numId w:val="41"/>
        </w:numPr>
        <w:ind w:firstLine="420" w:firstLineChars="200"/>
        <w:rPr>
          <w:lang w:eastAsia="zh-Hans"/>
        </w:rPr>
      </w:pPr>
      <w:r>
        <w:rPr>
          <w:rFonts w:hint="eastAsia"/>
        </w:rPr>
        <w:t xml:space="preserve"> </w:t>
      </w:r>
      <w:r>
        <w:rPr>
          <w:rFonts w:hint="eastAsia"/>
          <w:lang w:eastAsia="zh-Hans"/>
        </w:rPr>
        <w:t>针对不同的外部业务系统提供不同的访问权限；</w:t>
      </w:r>
    </w:p>
    <w:p w14:paraId="3AEAA08C">
      <w:pPr>
        <w:pStyle w:val="237"/>
        <w:numPr>
          <w:ilvl w:val="0"/>
          <w:numId w:val="41"/>
        </w:numPr>
        <w:ind w:firstLine="420" w:firstLineChars="200"/>
        <w:rPr>
          <w:lang w:eastAsia="zh-Hans"/>
        </w:rPr>
      </w:pPr>
      <w:r>
        <w:rPr>
          <w:rFonts w:hint="eastAsia"/>
        </w:rPr>
        <w:t xml:space="preserve"> </w:t>
      </w:r>
      <w:r>
        <w:rPr>
          <w:rFonts w:hint="eastAsia"/>
          <w:lang w:eastAsia="zh-Hans"/>
        </w:rPr>
        <w:t>支持区块链平台与第三方系统交互报文加密。</w:t>
      </w:r>
    </w:p>
    <w:p w14:paraId="561DFB24">
      <w:pPr>
        <w:pStyle w:val="236"/>
        <w:rPr>
          <w:lang w:eastAsia="zh-Hans"/>
        </w:rPr>
      </w:pPr>
      <w:r>
        <w:rPr>
          <w:rFonts w:hint="eastAsia"/>
          <w:lang w:eastAsia="zh-Hans"/>
        </w:rPr>
        <w:t>5.</w:t>
      </w:r>
      <w:r>
        <w:rPr>
          <w:lang w:eastAsia="zh-Hans"/>
        </w:rPr>
        <w:t>3</w:t>
      </w:r>
      <w:r>
        <w:rPr>
          <w:rFonts w:hint="eastAsia"/>
          <w:lang w:eastAsia="zh-Hans"/>
        </w:rPr>
        <w:t>.2 节点管理</w:t>
      </w:r>
    </w:p>
    <w:p w14:paraId="57387D93">
      <w:pPr>
        <w:pStyle w:val="230"/>
        <w:ind w:firstLine="420" w:firstLineChars="200"/>
        <w:rPr>
          <w:lang w:eastAsia="zh-Hans"/>
        </w:rPr>
      </w:pPr>
      <w:r>
        <w:rPr>
          <w:rFonts w:hint="eastAsia"/>
          <w:lang w:eastAsia="zh-Hans"/>
        </w:rPr>
        <w:t>节点是区块链的载体，节点包括接入节点和共识节点。接入节点功能为外部应用系统同步账本信息和提交事务处理；共识节点参与区块链的共识过程，用于区块的生成。节点管理包括身份管理和服务管理。</w:t>
      </w:r>
    </w:p>
    <w:p w14:paraId="2D366704">
      <w:pPr>
        <w:pStyle w:val="230"/>
        <w:ind w:firstLine="420" w:firstLineChars="200"/>
        <w:rPr>
          <w:lang w:eastAsia="zh-Hans"/>
        </w:rPr>
      </w:pPr>
      <w:r>
        <w:rPr>
          <w:rFonts w:hint="eastAsia"/>
          <w:lang w:eastAsia="zh-Hans"/>
        </w:rPr>
        <w:t>身份管理</w:t>
      </w:r>
      <w:r>
        <w:rPr>
          <w:rFonts w:hint="eastAsia"/>
        </w:rPr>
        <w:t>应支持以下</w:t>
      </w:r>
      <w:r>
        <w:rPr>
          <w:rFonts w:hint="eastAsia"/>
          <w:lang w:eastAsia="zh-Hans"/>
        </w:rPr>
        <w:t>功能：</w:t>
      </w:r>
    </w:p>
    <w:p w14:paraId="1B1ACC89">
      <w:pPr>
        <w:pStyle w:val="237"/>
        <w:numPr>
          <w:ilvl w:val="0"/>
          <w:numId w:val="42"/>
        </w:numPr>
        <w:tabs>
          <w:tab w:val="left" w:pos="587"/>
        </w:tabs>
        <w:ind w:firstLine="420" w:firstLineChars="200"/>
      </w:pPr>
      <w:r>
        <w:rPr>
          <w:rFonts w:hint="eastAsia"/>
        </w:rPr>
        <w:t xml:space="preserve"> </w:t>
      </w:r>
      <w:r>
        <w:rPr>
          <w:rFonts w:hint="eastAsia"/>
          <w:lang w:eastAsia="zh-Hans"/>
        </w:rPr>
        <w:t>区块链平台应明确授权机构和管理员；</w:t>
      </w:r>
    </w:p>
    <w:p w14:paraId="6E257391">
      <w:pPr>
        <w:pStyle w:val="237"/>
        <w:numPr>
          <w:ilvl w:val="0"/>
          <w:numId w:val="42"/>
        </w:numPr>
        <w:tabs>
          <w:tab w:val="left" w:pos="523"/>
        </w:tabs>
        <w:ind w:firstLine="420" w:firstLineChars="200"/>
      </w:pPr>
      <w:r>
        <w:rPr>
          <w:rFonts w:hint="eastAsia"/>
        </w:rPr>
        <w:t xml:space="preserve"> </w:t>
      </w:r>
      <w:r>
        <w:rPr>
          <w:rFonts w:hint="eastAsia"/>
          <w:lang w:eastAsia="zh-Hans"/>
        </w:rPr>
        <w:t>提供身份的鉴别和权限控制，如使用数字证书机制；</w:t>
      </w:r>
    </w:p>
    <w:p w14:paraId="2DCF6CAD">
      <w:pPr>
        <w:pStyle w:val="237"/>
        <w:numPr>
          <w:ilvl w:val="0"/>
          <w:numId w:val="42"/>
        </w:numPr>
        <w:ind w:firstLine="420" w:firstLineChars="200"/>
      </w:pPr>
      <w:r>
        <w:rPr>
          <w:rFonts w:hint="eastAsia"/>
        </w:rPr>
        <w:t xml:space="preserve"> </w:t>
      </w:r>
      <w:r>
        <w:rPr>
          <w:rFonts w:hint="eastAsia"/>
          <w:lang w:eastAsia="zh-Hans"/>
        </w:rPr>
        <w:t>提供</w:t>
      </w:r>
      <w:r>
        <w:rPr>
          <w:rFonts w:hint="eastAsia"/>
        </w:rPr>
        <w:t>节点退出的审议控制功能，具备参与节点“自愿退出”和“投票剔除”等不同的退出方式；</w:t>
      </w:r>
    </w:p>
    <w:p w14:paraId="0988EB03">
      <w:pPr>
        <w:pStyle w:val="237"/>
        <w:numPr>
          <w:ilvl w:val="0"/>
          <w:numId w:val="42"/>
        </w:numPr>
        <w:ind w:firstLine="420" w:firstLineChars="200"/>
      </w:pPr>
      <w:r>
        <w:rPr>
          <w:rFonts w:hint="eastAsia"/>
        </w:rPr>
        <w:t xml:space="preserve"> </w:t>
      </w:r>
      <w:r>
        <w:rPr>
          <w:rFonts w:hint="eastAsia"/>
          <w:lang w:eastAsia="zh-Hans"/>
        </w:rPr>
        <w:t>提供</w:t>
      </w:r>
      <w:r>
        <w:rPr>
          <w:rFonts w:hint="eastAsia"/>
        </w:rPr>
        <w:t>管</w:t>
      </w:r>
      <w:r>
        <w:rPr>
          <w:rFonts w:hint="eastAsia"/>
          <w:lang w:eastAsia="zh-Hans"/>
        </w:rPr>
        <w:t>管理员</w:t>
      </w:r>
      <w:r>
        <w:rPr>
          <w:rFonts w:hint="eastAsia"/>
        </w:rPr>
        <w:t>管理操作</w:t>
      </w:r>
      <w:r>
        <w:rPr>
          <w:rFonts w:hint="eastAsia"/>
          <w:lang w:eastAsia="zh-Hans"/>
        </w:rPr>
        <w:t>节点</w:t>
      </w:r>
      <w:r>
        <w:rPr>
          <w:rFonts w:hint="eastAsia"/>
        </w:rPr>
        <w:t>前</w:t>
      </w:r>
      <w:r>
        <w:rPr>
          <w:rFonts w:hint="eastAsia"/>
          <w:lang w:eastAsia="zh-Hans"/>
        </w:rPr>
        <w:t>的</w:t>
      </w:r>
      <w:r>
        <w:rPr>
          <w:rFonts w:hint="eastAsia"/>
        </w:rPr>
        <w:t>身份验证</w:t>
      </w:r>
      <w:r>
        <w:rPr>
          <w:rFonts w:hint="eastAsia"/>
          <w:lang w:eastAsia="zh-Hans"/>
        </w:rPr>
        <w:t>功能</w:t>
      </w:r>
      <w:r>
        <w:rPr>
          <w:rFonts w:hint="eastAsia"/>
        </w:rPr>
        <w:t>，确保节点管理操作的合法授权</w:t>
      </w:r>
      <w:r>
        <w:t>；</w:t>
      </w:r>
      <w:r>
        <w:rPr>
          <w:rFonts w:hint="eastAsia"/>
        </w:rPr>
        <w:t xml:space="preserve"> </w:t>
      </w:r>
    </w:p>
    <w:p w14:paraId="64AC9479">
      <w:pPr>
        <w:pStyle w:val="237"/>
        <w:numPr>
          <w:ilvl w:val="0"/>
          <w:numId w:val="42"/>
        </w:numPr>
        <w:ind w:firstLine="420" w:firstLineChars="200"/>
        <w:rPr>
          <w:lang w:eastAsia="zh-Hans"/>
        </w:rPr>
      </w:pPr>
      <w:r>
        <w:rPr>
          <w:rFonts w:hint="eastAsia"/>
        </w:rPr>
        <w:t xml:space="preserve"> </w:t>
      </w:r>
      <w:r>
        <w:rPr>
          <w:rFonts w:hint="eastAsia"/>
          <w:lang w:eastAsia="zh-Hans"/>
        </w:rPr>
        <w:t>提供日志审查功能，保证节点操作管理的可审计和可追溯；</w:t>
      </w:r>
    </w:p>
    <w:p w14:paraId="4BC8E39D">
      <w:pPr>
        <w:pStyle w:val="237"/>
        <w:numPr>
          <w:ilvl w:val="0"/>
          <w:numId w:val="42"/>
        </w:numPr>
        <w:ind w:firstLine="420" w:firstLineChars="200"/>
      </w:pPr>
      <w:r>
        <w:rPr>
          <w:rFonts w:hint="eastAsia"/>
        </w:rPr>
        <w:t xml:space="preserve"> </w:t>
      </w:r>
      <w:r>
        <w:rPr>
          <w:rFonts w:hint="eastAsia"/>
          <w:lang w:eastAsia="zh-Hans"/>
        </w:rPr>
        <w:t>提供</w:t>
      </w:r>
      <w:r>
        <w:rPr>
          <w:rFonts w:hint="eastAsia"/>
        </w:rPr>
        <w:t>节点身份认证失败时的处理机制，可采取结束通信、限制认证失败次数和超时自动结束等措施。</w:t>
      </w:r>
    </w:p>
    <w:p w14:paraId="74D0C8F6">
      <w:pPr>
        <w:pStyle w:val="230"/>
        <w:ind w:firstLine="420" w:firstLineChars="200"/>
        <w:rPr>
          <w:lang w:eastAsia="zh-Hans"/>
        </w:rPr>
      </w:pPr>
      <w:r>
        <w:rPr>
          <w:rFonts w:hint="eastAsia"/>
          <w:lang w:eastAsia="zh-Hans"/>
        </w:rPr>
        <w:t>服务管理应</w:t>
      </w:r>
      <w:r>
        <w:rPr>
          <w:rFonts w:hint="eastAsia"/>
        </w:rPr>
        <w:t>提供以下</w:t>
      </w:r>
      <w:r>
        <w:rPr>
          <w:rFonts w:hint="eastAsia"/>
          <w:lang w:eastAsia="zh-Hans"/>
        </w:rPr>
        <w:t>功能：</w:t>
      </w:r>
    </w:p>
    <w:p w14:paraId="08BA77C9">
      <w:pPr>
        <w:pStyle w:val="237"/>
        <w:numPr>
          <w:ilvl w:val="0"/>
          <w:numId w:val="43"/>
        </w:numPr>
        <w:ind w:firstLine="420" w:firstLineChars="200"/>
        <w:rPr>
          <w:lang w:eastAsia="zh-Hans"/>
        </w:rPr>
      </w:pPr>
      <w:r>
        <w:rPr>
          <w:rFonts w:hint="eastAsia"/>
        </w:rPr>
        <w:t xml:space="preserve"> </w:t>
      </w:r>
      <w:r>
        <w:rPr>
          <w:rFonts w:hint="eastAsia"/>
          <w:lang w:eastAsia="zh-Hans"/>
        </w:rPr>
        <w:t>提供区块链节点服务器的节点状态信息查询服务；</w:t>
      </w:r>
    </w:p>
    <w:p w14:paraId="74921B94">
      <w:pPr>
        <w:pStyle w:val="237"/>
        <w:numPr>
          <w:ilvl w:val="0"/>
          <w:numId w:val="43"/>
        </w:numPr>
        <w:ind w:firstLine="420" w:firstLineChars="200"/>
        <w:rPr>
          <w:lang w:eastAsia="zh-Hans"/>
        </w:rPr>
      </w:pPr>
      <w:r>
        <w:rPr>
          <w:rFonts w:hint="eastAsia"/>
        </w:rPr>
        <w:t xml:space="preserve"> </w:t>
      </w:r>
      <w:r>
        <w:rPr>
          <w:rFonts w:hint="eastAsia"/>
          <w:lang w:eastAsia="zh-Hans"/>
        </w:rPr>
        <w:t>提供区块链节点服务器的启动与关闭服务；</w:t>
      </w:r>
    </w:p>
    <w:p w14:paraId="2438FA7F">
      <w:pPr>
        <w:pStyle w:val="237"/>
        <w:numPr>
          <w:ilvl w:val="0"/>
          <w:numId w:val="43"/>
        </w:numPr>
        <w:ind w:firstLine="420" w:firstLineChars="200"/>
        <w:rPr>
          <w:lang w:eastAsia="zh-Hans"/>
        </w:rPr>
      </w:pPr>
      <w:r>
        <w:rPr>
          <w:rFonts w:hint="eastAsia"/>
        </w:rPr>
        <w:t xml:space="preserve"> </w:t>
      </w:r>
      <w:r>
        <w:rPr>
          <w:rFonts w:hint="eastAsia"/>
          <w:lang w:eastAsia="zh-Hans"/>
        </w:rPr>
        <w:t>提供区块链节点服务能力配置；</w:t>
      </w:r>
    </w:p>
    <w:p w14:paraId="38EEAC09">
      <w:pPr>
        <w:pStyle w:val="237"/>
        <w:numPr>
          <w:ilvl w:val="0"/>
          <w:numId w:val="43"/>
        </w:numPr>
        <w:ind w:firstLine="420" w:firstLineChars="200"/>
        <w:rPr>
          <w:lang w:eastAsia="zh-Hans"/>
        </w:rPr>
      </w:pPr>
      <w:r>
        <w:rPr>
          <w:rFonts w:hint="eastAsia"/>
        </w:rPr>
        <w:t xml:space="preserve"> </w:t>
      </w:r>
      <w:r>
        <w:rPr>
          <w:rFonts w:hint="eastAsia"/>
          <w:lang w:eastAsia="zh-Hans"/>
        </w:rPr>
        <w:t>提供区块链节点服务器网络连接状态监控服务；</w:t>
      </w:r>
    </w:p>
    <w:p w14:paraId="374A9D34">
      <w:pPr>
        <w:pStyle w:val="237"/>
        <w:numPr>
          <w:ilvl w:val="0"/>
          <w:numId w:val="43"/>
        </w:numPr>
        <w:ind w:firstLine="420" w:firstLineChars="200"/>
        <w:rPr>
          <w:lang w:eastAsia="zh-Hans"/>
        </w:rPr>
      </w:pPr>
      <w:r>
        <w:rPr>
          <w:rFonts w:hint="eastAsia"/>
        </w:rPr>
        <w:t xml:space="preserve"> </w:t>
      </w:r>
      <w:r>
        <w:rPr>
          <w:rFonts w:hint="eastAsia"/>
          <w:lang w:eastAsia="zh-Hans"/>
        </w:rPr>
        <w:t>提供区块链节点准入准出配置和节点事务处理及账本查询授权配置。</w:t>
      </w:r>
    </w:p>
    <w:p w14:paraId="447D95C1">
      <w:pPr>
        <w:pStyle w:val="236"/>
        <w:rPr>
          <w:lang w:eastAsia="zh-Hans"/>
        </w:rPr>
      </w:pPr>
      <w:r>
        <w:rPr>
          <w:rFonts w:hint="eastAsia"/>
          <w:lang w:eastAsia="zh-Hans"/>
        </w:rPr>
        <w:t>5.</w:t>
      </w:r>
      <w:r>
        <w:rPr>
          <w:lang w:eastAsia="zh-Hans"/>
        </w:rPr>
        <w:t>3</w:t>
      </w:r>
      <w:r>
        <w:rPr>
          <w:rFonts w:hint="eastAsia"/>
          <w:lang w:eastAsia="zh-Hans"/>
        </w:rPr>
        <w:t>.3 账本应用</w:t>
      </w:r>
    </w:p>
    <w:p w14:paraId="20E6D9FE">
      <w:pPr>
        <w:pStyle w:val="230"/>
        <w:ind w:firstLine="420" w:firstLineChars="200"/>
        <w:rPr>
          <w:lang w:eastAsia="zh-Hans"/>
        </w:rPr>
      </w:pPr>
      <w:r>
        <w:rPr>
          <w:rFonts w:hint="eastAsia"/>
          <w:lang w:eastAsia="zh-Hans"/>
        </w:rPr>
        <w:t>账本应用功能组件通过调用核心层功能组件，实现基于区块链账本记录功能组件的应用，</w:t>
      </w:r>
      <w:r>
        <w:rPr>
          <w:rFonts w:hint="eastAsia"/>
        </w:rPr>
        <w:t>应提供以下</w:t>
      </w:r>
      <w:r>
        <w:rPr>
          <w:rFonts w:hint="eastAsia"/>
          <w:lang w:eastAsia="zh-Hans"/>
        </w:rPr>
        <w:t>功能：</w:t>
      </w:r>
    </w:p>
    <w:p w14:paraId="5345A6AF">
      <w:pPr>
        <w:pStyle w:val="237"/>
        <w:numPr>
          <w:ilvl w:val="0"/>
          <w:numId w:val="44"/>
        </w:numPr>
        <w:ind w:firstLine="420" w:firstLineChars="200"/>
        <w:rPr>
          <w:lang w:eastAsia="zh-Hans"/>
        </w:rPr>
      </w:pPr>
      <w:r>
        <w:rPr>
          <w:rFonts w:hint="eastAsia"/>
        </w:rPr>
        <w:t xml:space="preserve"> </w:t>
      </w:r>
      <w:r>
        <w:rPr>
          <w:rFonts w:hint="eastAsia"/>
          <w:lang w:eastAsia="zh-Hans"/>
        </w:rPr>
        <w:t>链上内容新增、修改和删除功能；</w:t>
      </w:r>
    </w:p>
    <w:p w14:paraId="3218775E">
      <w:pPr>
        <w:pStyle w:val="237"/>
        <w:numPr>
          <w:ilvl w:val="0"/>
          <w:numId w:val="44"/>
        </w:numPr>
        <w:ind w:firstLine="420" w:firstLineChars="200"/>
        <w:rPr>
          <w:lang w:eastAsia="zh-Hans"/>
        </w:rPr>
      </w:pPr>
      <w:r>
        <w:rPr>
          <w:rFonts w:hint="eastAsia"/>
        </w:rPr>
        <w:t xml:space="preserve"> </w:t>
      </w:r>
      <w:r>
        <w:rPr>
          <w:rFonts w:hint="eastAsia"/>
          <w:lang w:eastAsia="zh-Hans"/>
        </w:rPr>
        <w:t>提供共识前的逻辑验证和共识后的结果验算功能；</w:t>
      </w:r>
    </w:p>
    <w:p w14:paraId="6FA82B49">
      <w:pPr>
        <w:pStyle w:val="237"/>
        <w:numPr>
          <w:ilvl w:val="0"/>
          <w:numId w:val="44"/>
        </w:numPr>
        <w:ind w:firstLine="420" w:firstLineChars="200"/>
      </w:pPr>
      <w:r>
        <w:rPr>
          <w:rFonts w:hint="eastAsia"/>
        </w:rPr>
        <w:t xml:space="preserve"> </w:t>
      </w:r>
      <w:r>
        <w:rPr>
          <w:rFonts w:hint="eastAsia"/>
          <w:lang w:eastAsia="zh-Hans"/>
        </w:rPr>
        <w:t>提供对特定事务处理进行多签名权限控制设置功能；</w:t>
      </w:r>
      <w:r>
        <w:rPr>
          <w:rFonts w:hint="eastAsia"/>
        </w:rPr>
        <w:t xml:space="preserve"> </w:t>
      </w:r>
    </w:p>
    <w:p w14:paraId="21917D11">
      <w:pPr>
        <w:pStyle w:val="237"/>
        <w:numPr>
          <w:ilvl w:val="0"/>
          <w:numId w:val="44"/>
        </w:numPr>
        <w:ind w:firstLine="420" w:firstLineChars="200"/>
        <w:rPr>
          <w:lang w:eastAsia="zh-Hans"/>
        </w:rPr>
      </w:pPr>
      <w:r>
        <w:rPr>
          <w:rFonts w:hint="eastAsia"/>
        </w:rPr>
        <w:t xml:space="preserve"> </w:t>
      </w:r>
      <w:r>
        <w:rPr>
          <w:rFonts w:hint="eastAsia"/>
          <w:lang w:eastAsia="zh-Hans"/>
        </w:rPr>
        <w:t>提供通过智能合约组件来执行智能合约代码。</w:t>
      </w:r>
    </w:p>
    <w:p w14:paraId="6577BE14">
      <w:pPr>
        <w:pStyle w:val="237"/>
        <w:rPr>
          <w:lang w:eastAsia="zh-Hans"/>
        </w:rPr>
      </w:pPr>
    </w:p>
    <w:p w14:paraId="3DC3FB5A">
      <w:pPr>
        <w:pStyle w:val="105"/>
        <w:spacing w:before="156" w:after="156"/>
        <w:rPr>
          <w:szCs w:val="22"/>
          <w:lang w:eastAsia="zh-Hans"/>
        </w:rPr>
      </w:pPr>
      <w:bookmarkStart w:id="75" w:name="_Toc998337454"/>
      <w:bookmarkStart w:id="76" w:name="_Toc22433"/>
      <w:r>
        <w:rPr>
          <w:rFonts w:hint="eastAsia"/>
          <w:szCs w:val="22"/>
          <w:lang w:eastAsia="zh-Hans"/>
        </w:rPr>
        <w:t>用户层</w:t>
      </w:r>
      <w:bookmarkEnd w:id="75"/>
      <w:bookmarkEnd w:id="76"/>
    </w:p>
    <w:p w14:paraId="228E8FBA">
      <w:pPr>
        <w:pStyle w:val="230"/>
        <w:ind w:firstLine="420" w:firstLineChars="200"/>
        <w:rPr>
          <w:lang w:eastAsia="zh-Hans"/>
        </w:rPr>
      </w:pPr>
      <w:r>
        <w:rPr>
          <w:rFonts w:hint="eastAsia"/>
          <w:lang w:eastAsia="zh-Hans"/>
        </w:rPr>
        <w:t>用户层作为区块链平台和使用方的接口，提供基础资源管理、链的创建、管理，智能合约的部署、维护、管理使用，以及监控和告警等功能。用户层主要包括用户功能和管理功能。</w:t>
      </w:r>
    </w:p>
    <w:p w14:paraId="522C98DA">
      <w:pPr>
        <w:pStyle w:val="236"/>
        <w:rPr>
          <w:lang w:eastAsia="zh-Hans"/>
        </w:rPr>
      </w:pPr>
      <w:r>
        <w:rPr>
          <w:rFonts w:hint="eastAsia"/>
          <w:lang w:eastAsia="zh-Hans"/>
        </w:rPr>
        <w:t>5.4.1 用户功能</w:t>
      </w:r>
    </w:p>
    <w:p w14:paraId="13F0CB93">
      <w:pPr>
        <w:pStyle w:val="230"/>
        <w:ind w:firstLine="420" w:firstLineChars="200"/>
        <w:rPr>
          <w:lang w:eastAsia="zh-Hans"/>
        </w:rPr>
      </w:pPr>
      <w:r>
        <w:rPr>
          <w:rFonts w:hint="eastAsia"/>
          <w:lang w:eastAsia="zh-Hans"/>
        </w:rPr>
        <w:t>用户功能指用户对区块链进行操作和使用。应</w:t>
      </w:r>
      <w:r>
        <w:rPr>
          <w:rFonts w:hint="eastAsia"/>
        </w:rPr>
        <w:t>提供</w:t>
      </w:r>
      <w:r>
        <w:rPr>
          <w:rFonts w:hint="eastAsia"/>
          <w:lang w:eastAsia="zh-Hans"/>
        </w:rPr>
        <w:t>以下功能：</w:t>
      </w:r>
    </w:p>
    <w:p w14:paraId="17BE7ADB">
      <w:pPr>
        <w:pStyle w:val="237"/>
        <w:numPr>
          <w:ilvl w:val="0"/>
          <w:numId w:val="45"/>
        </w:numPr>
        <w:ind w:firstLine="420" w:firstLineChars="200"/>
        <w:rPr>
          <w:lang w:eastAsia="zh-Hans"/>
        </w:rPr>
      </w:pPr>
      <w:r>
        <w:rPr>
          <w:rFonts w:hint="eastAsia"/>
        </w:rPr>
        <w:t xml:space="preserve"> </w:t>
      </w:r>
      <w:r>
        <w:rPr>
          <w:rFonts w:hint="eastAsia"/>
          <w:lang w:eastAsia="zh-Hans"/>
        </w:rPr>
        <w:t>提供命令行、图形操作界面、应用程序、App等操作接口；</w:t>
      </w:r>
    </w:p>
    <w:p w14:paraId="017BDCBC">
      <w:pPr>
        <w:pStyle w:val="237"/>
        <w:numPr>
          <w:ilvl w:val="0"/>
          <w:numId w:val="45"/>
        </w:numPr>
        <w:ind w:firstLine="420" w:firstLineChars="200"/>
        <w:rPr>
          <w:lang w:eastAsia="zh-Hans"/>
        </w:rPr>
      </w:pPr>
      <w:r>
        <w:rPr>
          <w:rFonts w:hint="eastAsia"/>
        </w:rPr>
        <w:t xml:space="preserve"> </w:t>
      </w:r>
      <w:r>
        <w:rPr>
          <w:rFonts w:hint="eastAsia"/>
          <w:lang w:eastAsia="zh-Hans"/>
        </w:rPr>
        <w:t>提供将应用系统或者用户的事务请求提交到区块链技术设施上的功能；</w:t>
      </w:r>
    </w:p>
    <w:p w14:paraId="07CFBC1E">
      <w:pPr>
        <w:pStyle w:val="237"/>
        <w:numPr>
          <w:ilvl w:val="0"/>
          <w:numId w:val="45"/>
        </w:numPr>
        <w:ind w:firstLine="420" w:firstLineChars="200"/>
        <w:rPr>
          <w:lang w:eastAsia="zh-Hans"/>
        </w:rPr>
      </w:pPr>
      <w:r>
        <w:rPr>
          <w:rFonts w:hint="eastAsia"/>
        </w:rPr>
        <w:t xml:space="preserve"> </w:t>
      </w:r>
      <w:r>
        <w:rPr>
          <w:rFonts w:hint="eastAsia"/>
          <w:lang w:eastAsia="zh-Hans"/>
        </w:rPr>
        <w:t>提供应用系统或者用户在区块链平台上监听并发布应用事件的功能。</w:t>
      </w:r>
    </w:p>
    <w:p w14:paraId="477077A2">
      <w:pPr>
        <w:pStyle w:val="237"/>
        <w:numPr>
          <w:ilvl w:val="0"/>
          <w:numId w:val="45"/>
        </w:numPr>
        <w:ind w:firstLine="420" w:firstLineChars="200"/>
        <w:rPr>
          <w:lang w:eastAsia="zh-Hans"/>
        </w:rPr>
      </w:pPr>
      <w:r>
        <w:rPr>
          <w:rFonts w:hint="eastAsia"/>
          <w:lang w:eastAsia="zh-Hans"/>
        </w:rPr>
        <w:t xml:space="preserve"> 提供区块链浏览器的功能。</w:t>
      </w:r>
    </w:p>
    <w:p w14:paraId="40AA51B0">
      <w:pPr>
        <w:pStyle w:val="236"/>
        <w:rPr>
          <w:lang w:eastAsia="zh-Hans"/>
        </w:rPr>
      </w:pPr>
      <w:r>
        <w:rPr>
          <w:rFonts w:hint="eastAsia"/>
          <w:lang w:eastAsia="zh-Hans"/>
        </w:rPr>
        <w:t>5.4.2 管理功能</w:t>
      </w:r>
    </w:p>
    <w:p w14:paraId="610CA846">
      <w:pPr>
        <w:pStyle w:val="230"/>
        <w:ind w:firstLine="420" w:firstLineChars="200"/>
        <w:rPr>
          <w:lang w:eastAsia="zh-Hans"/>
        </w:rPr>
      </w:pPr>
      <w:r>
        <w:rPr>
          <w:rFonts w:hint="eastAsia"/>
          <w:lang w:eastAsia="zh-Hans"/>
        </w:rPr>
        <w:t>管理功能给使用区块链平台的管理方提供成员管理、监控管理、事件处理、告警处置、数据统计和安全管理等服务。应具备以下功能</w:t>
      </w:r>
      <w:r>
        <w:rPr>
          <w:lang w:eastAsia="zh-Hans"/>
        </w:rPr>
        <w:t>：</w:t>
      </w:r>
    </w:p>
    <w:p w14:paraId="3DA06F61">
      <w:pPr>
        <w:pStyle w:val="230"/>
        <w:numPr>
          <w:ilvl w:val="0"/>
          <w:numId w:val="46"/>
        </w:numPr>
        <w:ind w:firstLine="420" w:firstLineChars="200"/>
        <w:rPr>
          <w:lang w:eastAsia="zh-Hans"/>
        </w:rPr>
      </w:pPr>
      <w:r>
        <w:rPr>
          <w:rFonts w:hint="eastAsia"/>
          <w:lang w:eastAsia="zh-Hans"/>
        </w:rPr>
        <w:t>提供区块链部署配置管理的功能</w:t>
      </w:r>
      <w:r>
        <w:rPr>
          <w:lang w:eastAsia="zh-Hans"/>
        </w:rPr>
        <w:t>；</w:t>
      </w:r>
    </w:p>
    <w:p w14:paraId="4EDDAFEF">
      <w:pPr>
        <w:pStyle w:val="230"/>
        <w:numPr>
          <w:ilvl w:val="0"/>
          <w:numId w:val="46"/>
        </w:numPr>
        <w:ind w:firstLine="420" w:firstLineChars="200"/>
        <w:rPr>
          <w:lang w:eastAsia="zh-Hans"/>
        </w:rPr>
      </w:pPr>
      <w:r>
        <w:rPr>
          <w:rFonts w:hint="eastAsia"/>
          <w:lang w:eastAsia="zh-Hans"/>
        </w:rPr>
        <w:t>提供智能合约管理的功能</w:t>
      </w:r>
      <w:r>
        <w:rPr>
          <w:lang w:eastAsia="zh-Hans"/>
        </w:rPr>
        <w:t>；</w:t>
      </w:r>
    </w:p>
    <w:p w14:paraId="29B3398B">
      <w:pPr>
        <w:pStyle w:val="230"/>
        <w:numPr>
          <w:ilvl w:val="0"/>
          <w:numId w:val="46"/>
        </w:numPr>
        <w:ind w:firstLine="420" w:firstLineChars="200"/>
        <w:rPr>
          <w:lang w:eastAsia="zh-Hans"/>
        </w:rPr>
      </w:pPr>
      <w:r>
        <w:rPr>
          <w:rFonts w:hint="eastAsia"/>
          <w:lang w:eastAsia="zh-Hans"/>
        </w:rPr>
        <w:t>提供动态联盟管理的功能</w:t>
      </w:r>
      <w:r>
        <w:rPr>
          <w:lang w:eastAsia="zh-Hans"/>
        </w:rPr>
        <w:t>（</w:t>
      </w:r>
      <w:r>
        <w:rPr>
          <w:rFonts w:hint="eastAsia"/>
          <w:lang w:eastAsia="zh-Hans"/>
        </w:rPr>
        <w:t>适用联盟链</w:t>
      </w:r>
      <w:r>
        <w:rPr>
          <w:lang w:eastAsia="zh-Hans"/>
        </w:rPr>
        <w:t>）；</w:t>
      </w:r>
    </w:p>
    <w:p w14:paraId="5BB35B8B">
      <w:pPr>
        <w:pStyle w:val="230"/>
        <w:numPr>
          <w:ilvl w:val="0"/>
          <w:numId w:val="46"/>
        </w:numPr>
        <w:ind w:firstLine="420" w:firstLineChars="200"/>
        <w:rPr>
          <w:lang w:eastAsia="zh-Hans"/>
        </w:rPr>
      </w:pPr>
      <w:r>
        <w:rPr>
          <w:rFonts w:hint="eastAsia"/>
          <w:lang w:eastAsia="zh-Hans"/>
        </w:rPr>
        <w:t>提供区块链监控功能</w:t>
      </w:r>
      <w:r>
        <w:rPr>
          <w:lang w:eastAsia="zh-Hans"/>
        </w:rPr>
        <w:t>；</w:t>
      </w:r>
    </w:p>
    <w:p w14:paraId="0ACBB95E">
      <w:pPr>
        <w:pStyle w:val="104"/>
        <w:spacing w:before="312" w:after="312"/>
        <w:rPr>
          <w:szCs w:val="21"/>
          <w:lang w:eastAsia="zh-Hans"/>
        </w:rPr>
      </w:pPr>
      <w:bookmarkStart w:id="77" w:name="_Toc32283"/>
      <w:bookmarkStart w:id="78" w:name="_Toc767855367"/>
      <w:r>
        <w:rPr>
          <w:rFonts w:hint="eastAsia"/>
          <w:szCs w:val="21"/>
          <w:lang w:eastAsia="zh-Hans"/>
        </w:rPr>
        <w:t>区块链平台性能</w:t>
      </w:r>
      <w:bookmarkEnd w:id="77"/>
      <w:bookmarkEnd w:id="78"/>
      <w:r>
        <w:rPr>
          <w:rFonts w:hint="eastAsia"/>
          <w:szCs w:val="21"/>
          <w:lang w:eastAsia="zh-Hans"/>
        </w:rPr>
        <w:t>选型要求</w:t>
      </w:r>
    </w:p>
    <w:p w14:paraId="449304C5">
      <w:pPr>
        <w:pStyle w:val="230"/>
        <w:ind w:firstLine="420" w:firstLineChars="200"/>
        <w:rPr>
          <w:lang w:eastAsia="zh-Hans"/>
        </w:rPr>
      </w:pPr>
      <w:r>
        <w:rPr>
          <w:rFonts w:hint="eastAsia"/>
          <w:lang w:eastAsia="zh-Hans"/>
        </w:rPr>
        <w:t>区块链</w:t>
      </w:r>
      <w:r>
        <w:rPr>
          <w:lang w:eastAsia="zh-Hans"/>
        </w:rPr>
        <w:t>平台</w:t>
      </w:r>
      <w:r>
        <w:rPr>
          <w:rFonts w:hint="eastAsia"/>
          <w:lang w:eastAsia="zh-Hans"/>
        </w:rPr>
        <w:t>应具备一定的性能要求，包括</w:t>
      </w:r>
      <w:r>
        <w:rPr>
          <w:rFonts w:hint="eastAsia"/>
        </w:rPr>
        <w:t>但不限于</w:t>
      </w:r>
      <w:r>
        <w:rPr>
          <w:rFonts w:hint="eastAsia"/>
          <w:lang w:eastAsia="zh-Hans"/>
        </w:rPr>
        <w:t>吞吐率、容错性以及可扩展性等。</w:t>
      </w:r>
    </w:p>
    <w:p w14:paraId="572AC731">
      <w:pPr>
        <w:pStyle w:val="105"/>
        <w:spacing w:before="156" w:after="156"/>
        <w:rPr>
          <w:szCs w:val="22"/>
          <w:lang w:eastAsia="zh-Hans"/>
        </w:rPr>
      </w:pPr>
      <w:bookmarkStart w:id="79" w:name="_Toc22827"/>
      <w:bookmarkStart w:id="80" w:name="_Toc1115918346"/>
      <w:r>
        <w:rPr>
          <w:rFonts w:hint="eastAsia"/>
          <w:szCs w:val="22"/>
          <w:lang w:eastAsia="zh-Hans"/>
        </w:rPr>
        <w:t>吞吐率</w:t>
      </w:r>
      <w:bookmarkEnd w:id="79"/>
      <w:bookmarkEnd w:id="80"/>
    </w:p>
    <w:p w14:paraId="1F288389">
      <w:pPr>
        <w:pStyle w:val="230"/>
        <w:ind w:firstLine="420" w:firstLineChars="200"/>
        <w:jc w:val="left"/>
        <w:rPr>
          <w:lang w:eastAsia="zh-Hans"/>
        </w:rPr>
      </w:pPr>
      <w:r>
        <w:rPr>
          <w:rFonts w:hint="eastAsia"/>
          <w:lang w:eastAsia="zh-Hans"/>
        </w:rPr>
        <w:t>吞吐率指单位时间内区块链</w:t>
      </w:r>
      <w:r>
        <w:rPr>
          <w:lang w:eastAsia="zh-Hans"/>
        </w:rPr>
        <w:t>平台</w:t>
      </w:r>
      <w:r>
        <w:rPr>
          <w:rFonts w:hint="eastAsia"/>
          <w:lang w:eastAsia="zh-Hans"/>
        </w:rPr>
        <w:t>能处理的最大交易和查询数，主要包括交易吞吐率和查询吞吐率两个部分。</w:t>
      </w:r>
    </w:p>
    <w:p w14:paraId="704AE559">
      <w:pPr>
        <w:pStyle w:val="236"/>
        <w:rPr>
          <w:lang w:eastAsia="zh-Hans"/>
        </w:rPr>
      </w:pPr>
      <w:r>
        <w:rPr>
          <w:rFonts w:hint="eastAsia"/>
          <w:lang w:eastAsia="zh-Hans"/>
        </w:rPr>
        <w:t>6.1.1 交易吞吐率</w:t>
      </w:r>
    </w:p>
    <w:p w14:paraId="044D8B96">
      <w:pPr>
        <w:pStyle w:val="230"/>
        <w:ind w:firstLine="420" w:firstLineChars="200"/>
        <w:rPr>
          <w:lang w:eastAsia="zh-Hans"/>
        </w:rPr>
      </w:pPr>
      <w:r>
        <w:rPr>
          <w:rFonts w:hint="eastAsia"/>
          <w:lang w:eastAsia="zh-Hans"/>
        </w:rPr>
        <w:t>应满足以下功能：</w:t>
      </w:r>
    </w:p>
    <w:p w14:paraId="2DF09D89">
      <w:pPr>
        <w:pStyle w:val="237"/>
        <w:numPr>
          <w:ilvl w:val="0"/>
          <w:numId w:val="47"/>
        </w:numPr>
        <w:ind w:firstLine="420" w:firstLineChars="200"/>
        <w:rPr>
          <w:lang w:eastAsia="zh-Hans"/>
        </w:rPr>
      </w:pPr>
      <w:r>
        <w:rPr>
          <w:rFonts w:hint="eastAsia"/>
        </w:rPr>
        <w:t xml:space="preserve"> </w:t>
      </w:r>
      <w:r>
        <w:rPr>
          <w:rFonts w:hint="eastAsia"/>
          <w:lang w:eastAsia="zh-Hans"/>
        </w:rPr>
        <w:t>明确的交易吞吐率指标</w:t>
      </w:r>
      <w:r>
        <w:rPr>
          <w:lang w:eastAsia="zh-Hans"/>
        </w:rPr>
        <w:t>；</w:t>
      </w:r>
    </w:p>
    <w:p w14:paraId="02D85269">
      <w:pPr>
        <w:pStyle w:val="237"/>
        <w:numPr>
          <w:ilvl w:val="0"/>
          <w:numId w:val="47"/>
        </w:numPr>
        <w:ind w:firstLine="420" w:firstLineChars="200"/>
        <w:rPr>
          <w:lang w:eastAsia="zh-Hans"/>
        </w:rPr>
      </w:pPr>
      <w:r>
        <w:rPr>
          <w:lang w:eastAsia="zh-Hans"/>
        </w:rPr>
        <w:t xml:space="preserve"> </w:t>
      </w:r>
      <w:r>
        <w:rPr>
          <w:rFonts w:hint="eastAsia"/>
          <w:lang w:eastAsia="zh-Hans"/>
        </w:rPr>
        <w:t>最小硬件条件和性能最大化条件下的原生吞吐率；</w:t>
      </w:r>
    </w:p>
    <w:p w14:paraId="3FDE3E1E">
      <w:pPr>
        <w:pStyle w:val="237"/>
        <w:numPr>
          <w:ilvl w:val="0"/>
          <w:numId w:val="47"/>
        </w:numPr>
        <w:ind w:firstLine="420" w:firstLineChars="200"/>
        <w:rPr>
          <w:lang w:eastAsia="zh-Hans"/>
        </w:rPr>
      </w:pPr>
      <w:r>
        <w:rPr>
          <w:rFonts w:hint="eastAsia"/>
        </w:rPr>
        <w:t xml:space="preserve"> </w:t>
      </w:r>
      <w:r>
        <w:rPr>
          <w:rFonts w:hint="eastAsia"/>
          <w:lang w:eastAsia="zh-Hans"/>
        </w:rPr>
        <w:t>最小硬件条件和性能最大化条件下的智能合约吞吐率；</w:t>
      </w:r>
    </w:p>
    <w:p w14:paraId="4C01D2AD">
      <w:pPr>
        <w:pStyle w:val="237"/>
        <w:numPr>
          <w:ilvl w:val="0"/>
          <w:numId w:val="47"/>
        </w:numPr>
        <w:ind w:firstLine="420" w:firstLineChars="200"/>
        <w:rPr>
          <w:lang w:eastAsia="zh-Hans"/>
        </w:rPr>
      </w:pPr>
      <w:r>
        <w:rPr>
          <w:rFonts w:hint="eastAsia"/>
        </w:rPr>
        <w:t xml:space="preserve"> </w:t>
      </w:r>
      <w:r>
        <w:rPr>
          <w:rFonts w:hint="eastAsia"/>
          <w:lang w:eastAsia="zh-Hans"/>
        </w:rPr>
        <w:t>在异常场景恢复后能够维持原有的原生和智能合约吞吐率。</w:t>
      </w:r>
    </w:p>
    <w:p w14:paraId="7CFC1627">
      <w:pPr>
        <w:pStyle w:val="236"/>
        <w:rPr>
          <w:lang w:eastAsia="zh-Hans"/>
        </w:rPr>
      </w:pPr>
      <w:r>
        <w:rPr>
          <w:rFonts w:hint="eastAsia"/>
          <w:lang w:eastAsia="zh-Hans"/>
        </w:rPr>
        <w:t>6.1.2 查询吞吐率</w:t>
      </w:r>
    </w:p>
    <w:p w14:paraId="6DEAD82B">
      <w:pPr>
        <w:pStyle w:val="230"/>
        <w:ind w:firstLine="420" w:firstLineChars="200"/>
        <w:rPr>
          <w:lang w:eastAsia="zh-Hans"/>
        </w:rPr>
      </w:pPr>
      <w:r>
        <w:rPr>
          <w:rFonts w:hint="eastAsia"/>
          <w:lang w:eastAsia="zh-Hans"/>
        </w:rPr>
        <w:t>应</w:t>
      </w:r>
      <w:r>
        <w:rPr>
          <w:rFonts w:hint="eastAsia"/>
        </w:rPr>
        <w:t>满足</w:t>
      </w:r>
      <w:r>
        <w:rPr>
          <w:rFonts w:hint="eastAsia"/>
          <w:lang w:eastAsia="zh-Hans"/>
        </w:rPr>
        <w:t>以下功能：</w:t>
      </w:r>
    </w:p>
    <w:p w14:paraId="6573C927">
      <w:pPr>
        <w:pStyle w:val="237"/>
        <w:numPr>
          <w:ilvl w:val="0"/>
          <w:numId w:val="48"/>
        </w:numPr>
        <w:ind w:firstLine="420" w:firstLineChars="200"/>
        <w:rPr>
          <w:lang w:eastAsia="zh-Hans"/>
        </w:rPr>
      </w:pPr>
      <w:r>
        <w:rPr>
          <w:rFonts w:hint="eastAsia"/>
        </w:rPr>
        <w:t xml:space="preserve"> </w:t>
      </w:r>
      <w:r>
        <w:rPr>
          <w:rFonts w:hint="eastAsia"/>
          <w:lang w:eastAsia="zh-Hans"/>
        </w:rPr>
        <w:t>明确的查询吞吐率指标</w:t>
      </w:r>
      <w:r>
        <w:rPr>
          <w:lang w:eastAsia="zh-Hans"/>
        </w:rPr>
        <w:t>；</w:t>
      </w:r>
    </w:p>
    <w:p w14:paraId="25F8CDC9">
      <w:pPr>
        <w:pStyle w:val="237"/>
        <w:numPr>
          <w:ilvl w:val="0"/>
          <w:numId w:val="48"/>
        </w:numPr>
        <w:ind w:firstLine="420" w:firstLineChars="200"/>
        <w:rPr>
          <w:lang w:eastAsia="zh-Hans"/>
        </w:rPr>
      </w:pPr>
      <w:r>
        <w:rPr>
          <w:lang w:eastAsia="zh-Hans"/>
        </w:rPr>
        <w:t xml:space="preserve"> </w:t>
      </w:r>
      <w:r>
        <w:rPr>
          <w:rFonts w:hint="eastAsia"/>
          <w:lang w:eastAsia="zh-Hans"/>
        </w:rPr>
        <w:t>块信息、节点信息、交易信息的最小和最大吞吐率；</w:t>
      </w:r>
    </w:p>
    <w:p w14:paraId="54FB7215">
      <w:pPr>
        <w:pStyle w:val="237"/>
        <w:numPr>
          <w:ilvl w:val="0"/>
          <w:numId w:val="48"/>
        </w:numPr>
        <w:ind w:firstLine="420" w:firstLineChars="200"/>
        <w:rPr>
          <w:lang w:eastAsia="zh-Hans"/>
        </w:rPr>
      </w:pPr>
      <w:r>
        <w:rPr>
          <w:rFonts w:hint="eastAsia"/>
        </w:rPr>
        <w:t xml:space="preserve"> </w:t>
      </w:r>
      <w:r>
        <w:rPr>
          <w:rFonts w:hint="eastAsia"/>
          <w:lang w:eastAsia="zh-Hans"/>
        </w:rPr>
        <w:t>节点在异常恢复后能恢复查询的最小和最大吞吐率。</w:t>
      </w:r>
    </w:p>
    <w:p w14:paraId="4D547635">
      <w:pPr>
        <w:pStyle w:val="105"/>
        <w:spacing w:before="156" w:after="156"/>
        <w:rPr>
          <w:szCs w:val="22"/>
          <w:lang w:eastAsia="zh-Hans"/>
        </w:rPr>
      </w:pPr>
      <w:bookmarkStart w:id="81" w:name="_Toc1264951971"/>
      <w:bookmarkStart w:id="82" w:name="_Toc30965"/>
      <w:r>
        <w:rPr>
          <w:rFonts w:hint="eastAsia"/>
          <w:szCs w:val="22"/>
          <w:lang w:eastAsia="zh-Hans"/>
        </w:rPr>
        <w:t>交易同步性能</w:t>
      </w:r>
      <w:bookmarkEnd w:id="81"/>
      <w:bookmarkEnd w:id="82"/>
    </w:p>
    <w:p w14:paraId="22434582">
      <w:pPr>
        <w:ind w:firstLine="420"/>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交易确认时间是指从业务系统或者使用者发起一笔事务操作，到该事务经过节点共识并记录到区块链上的时间，应</w:t>
      </w:r>
      <w:r>
        <w:rPr>
          <w:rFonts w:hint="eastAsia"/>
          <w:lang w:eastAsia="zh-Hans"/>
        </w:rPr>
        <w:t>提供明确的交易广播速率</w:t>
      </w:r>
      <w:r>
        <w:rPr>
          <w:lang w:eastAsia="zh-Hans"/>
        </w:rPr>
        <w:t>、</w:t>
      </w:r>
      <w:r>
        <w:rPr>
          <w:rFonts w:hint="eastAsia"/>
          <w:lang w:eastAsia="zh-Hans"/>
        </w:rPr>
        <w:t>播延时等性能指标</w:t>
      </w:r>
      <w:r>
        <w:rPr>
          <w:lang w:eastAsia="zh-Hans"/>
        </w:rPr>
        <w:t>。</w:t>
      </w:r>
    </w:p>
    <w:p w14:paraId="09CE4D6B">
      <w:pPr>
        <w:pStyle w:val="105"/>
        <w:spacing w:before="156" w:after="156"/>
        <w:rPr>
          <w:szCs w:val="22"/>
          <w:lang w:eastAsia="zh-Hans"/>
        </w:rPr>
      </w:pPr>
      <w:bookmarkStart w:id="83" w:name="_Toc29014"/>
      <w:bookmarkStart w:id="84" w:name="_Toc2107154944"/>
      <w:r>
        <w:rPr>
          <w:rFonts w:hint="eastAsia"/>
          <w:szCs w:val="22"/>
          <w:lang w:eastAsia="zh-Hans"/>
        </w:rPr>
        <w:t>可扩展性</w:t>
      </w:r>
      <w:bookmarkEnd w:id="83"/>
      <w:bookmarkEnd w:id="84"/>
    </w:p>
    <w:p w14:paraId="4A7CB665">
      <w:pPr>
        <w:pStyle w:val="230"/>
        <w:ind w:firstLine="420" w:firstLineChars="200"/>
        <w:rPr>
          <w:lang w:eastAsia="zh-Hans"/>
        </w:rPr>
      </w:pPr>
      <w:r>
        <w:rPr>
          <w:rFonts w:hint="eastAsia"/>
          <w:lang w:eastAsia="zh-Hans"/>
        </w:rPr>
        <w:t>可扩展性指区块链</w:t>
      </w:r>
      <w:r>
        <w:rPr>
          <w:lang w:eastAsia="zh-Hans"/>
        </w:rPr>
        <w:t>平台</w:t>
      </w:r>
      <w:r>
        <w:rPr>
          <w:rFonts w:hint="eastAsia"/>
          <w:lang w:eastAsia="zh-Hans"/>
        </w:rPr>
        <w:t>适应变化的能力</w:t>
      </w:r>
      <w:r>
        <w:rPr>
          <w:lang w:eastAsia="zh-Hans"/>
        </w:rPr>
        <w:t>，</w:t>
      </w:r>
      <w:r>
        <w:rPr>
          <w:rFonts w:hint="eastAsia"/>
          <w:lang w:eastAsia="zh-Hans"/>
        </w:rPr>
        <w:t>应</w:t>
      </w:r>
      <w:r>
        <w:rPr>
          <w:rFonts w:hint="eastAsia"/>
        </w:rPr>
        <w:t>提供</w:t>
      </w:r>
      <w:r>
        <w:rPr>
          <w:rFonts w:hint="eastAsia"/>
          <w:lang w:eastAsia="zh-Hans"/>
        </w:rPr>
        <w:t>以下功能</w:t>
      </w:r>
      <w:r>
        <w:rPr>
          <w:lang w:eastAsia="zh-Hans"/>
        </w:rPr>
        <w:t>：</w:t>
      </w:r>
    </w:p>
    <w:p w14:paraId="2D6E2732">
      <w:pPr>
        <w:pStyle w:val="237"/>
        <w:numPr>
          <w:ilvl w:val="0"/>
          <w:numId w:val="49"/>
        </w:numPr>
        <w:ind w:firstLine="420" w:firstLineChars="200"/>
        <w:rPr>
          <w:lang w:eastAsia="zh-Hans"/>
        </w:rPr>
      </w:pPr>
      <w:r>
        <w:rPr>
          <w:rFonts w:hint="eastAsia"/>
        </w:rPr>
        <w:t xml:space="preserve"> </w:t>
      </w:r>
      <w:r>
        <w:rPr>
          <w:rFonts w:hint="eastAsia"/>
          <w:lang w:eastAsia="zh-Hans"/>
        </w:rPr>
        <w:t>提供节点增加</w:t>
      </w:r>
      <w:r>
        <w:rPr>
          <w:lang w:eastAsia="zh-Hans"/>
        </w:rPr>
        <w:t>、</w:t>
      </w:r>
      <w:r>
        <w:rPr>
          <w:rFonts w:hint="eastAsia"/>
          <w:lang w:eastAsia="zh-Hans"/>
        </w:rPr>
        <w:t>删除后</w:t>
      </w:r>
      <w:r>
        <w:rPr>
          <w:lang w:eastAsia="zh-Hans"/>
        </w:rPr>
        <w:t>，</w:t>
      </w:r>
      <w:r>
        <w:rPr>
          <w:rFonts w:hint="eastAsia"/>
          <w:lang w:eastAsia="zh-Hans"/>
        </w:rPr>
        <w:t>吞吐率和延迟率的变化指标</w:t>
      </w:r>
      <w:r>
        <w:rPr>
          <w:lang w:eastAsia="zh-Hans"/>
        </w:rPr>
        <w:t>；</w:t>
      </w:r>
    </w:p>
    <w:p w14:paraId="75E26F38">
      <w:pPr>
        <w:pStyle w:val="237"/>
        <w:numPr>
          <w:ilvl w:val="0"/>
          <w:numId w:val="49"/>
        </w:numPr>
        <w:ind w:firstLine="420" w:firstLineChars="200"/>
        <w:rPr>
          <w:lang w:eastAsia="zh-Hans"/>
        </w:rPr>
      </w:pPr>
      <w:r>
        <w:rPr>
          <w:lang w:eastAsia="zh-Hans"/>
        </w:rPr>
        <w:t xml:space="preserve"> </w:t>
      </w:r>
      <w:r>
        <w:rPr>
          <w:rFonts w:hint="eastAsia"/>
          <w:lang w:eastAsia="zh-Hans"/>
        </w:rPr>
        <w:t>提供高频交易的情况下吞吐率和延迟率的变化指标</w:t>
      </w:r>
      <w:r>
        <w:rPr>
          <w:lang w:eastAsia="zh-Hans"/>
        </w:rPr>
        <w:t>；</w:t>
      </w:r>
    </w:p>
    <w:p w14:paraId="0AD1B12E">
      <w:pPr>
        <w:pStyle w:val="237"/>
        <w:numPr>
          <w:ilvl w:val="0"/>
          <w:numId w:val="49"/>
        </w:numPr>
        <w:ind w:firstLine="420" w:firstLineChars="200"/>
        <w:rPr>
          <w:lang w:eastAsia="zh-Hans"/>
        </w:rPr>
      </w:pPr>
      <w:r>
        <w:rPr>
          <w:rFonts w:hint="eastAsia"/>
        </w:rPr>
        <w:t xml:space="preserve"> </w:t>
      </w:r>
      <w:r>
        <w:rPr>
          <w:rFonts w:hint="eastAsia"/>
          <w:lang w:eastAsia="zh-Hans"/>
        </w:rPr>
        <w:t>提供节点硬件存储容量可扩展的功能</w:t>
      </w:r>
      <w:r>
        <w:rPr>
          <w:lang w:eastAsia="zh-Hans"/>
        </w:rPr>
        <w:t>；</w:t>
      </w:r>
    </w:p>
    <w:p w14:paraId="2986F287">
      <w:pPr>
        <w:pStyle w:val="237"/>
        <w:numPr>
          <w:ilvl w:val="0"/>
          <w:numId w:val="49"/>
        </w:numPr>
        <w:ind w:firstLine="420" w:firstLineChars="200"/>
        <w:rPr>
          <w:lang w:eastAsia="zh-Hans"/>
        </w:rPr>
      </w:pPr>
      <w:r>
        <w:rPr>
          <w:lang w:eastAsia="zh-Hans"/>
        </w:rPr>
        <w:t xml:space="preserve"> </w:t>
      </w:r>
      <w:r>
        <w:rPr>
          <w:rFonts w:hint="eastAsia"/>
          <w:lang w:eastAsia="zh-Hans"/>
        </w:rPr>
        <w:t>提供在高频交易的情况下宜支持侧链</w:t>
      </w:r>
      <w:r>
        <w:rPr>
          <w:lang w:eastAsia="zh-Hans"/>
        </w:rPr>
        <w:t>、</w:t>
      </w:r>
      <w:r>
        <w:rPr>
          <w:rFonts w:hint="eastAsia"/>
          <w:lang w:eastAsia="zh-Hans"/>
        </w:rPr>
        <w:t>分片等并行方式来提高系统的处理能力</w:t>
      </w:r>
      <w:r>
        <w:rPr>
          <w:lang w:eastAsia="zh-Hans"/>
        </w:rPr>
        <w:t>；</w:t>
      </w:r>
    </w:p>
    <w:p w14:paraId="3912DD17">
      <w:pPr>
        <w:pStyle w:val="237"/>
        <w:numPr>
          <w:ilvl w:val="0"/>
          <w:numId w:val="49"/>
        </w:numPr>
        <w:ind w:firstLine="420" w:firstLineChars="200"/>
      </w:pPr>
      <w:r>
        <w:rPr>
          <w:rFonts w:hint="eastAsia"/>
        </w:rPr>
        <w:t xml:space="preserve"> </w:t>
      </w:r>
      <w:r>
        <w:rPr>
          <w:rFonts w:hint="eastAsia"/>
          <w:lang w:eastAsia="zh-Hans"/>
        </w:rPr>
        <w:t>交易</w:t>
      </w:r>
      <w:r>
        <w:rPr>
          <w:lang w:eastAsia="zh-Hans"/>
        </w:rPr>
        <w:t>、</w:t>
      </w:r>
      <w:r>
        <w:rPr>
          <w:rFonts w:hint="eastAsia"/>
          <w:lang w:eastAsia="zh-Hans"/>
        </w:rPr>
        <w:t>智能合约等接口具备扩展性</w:t>
      </w:r>
      <w:r>
        <w:rPr>
          <w:lang w:eastAsia="zh-Hans"/>
        </w:rPr>
        <w:t>。</w:t>
      </w:r>
      <w:r>
        <w:rPr>
          <w:rFonts w:ascii="宋体" w:hAnsi="宋体" w:cs="宋体"/>
          <w:color w:val="000000"/>
          <w:szCs w:val="21"/>
          <w:lang w:bidi="ar"/>
        </w:rPr>
        <w:t xml:space="preserve"> </w:t>
      </w:r>
    </w:p>
    <w:p w14:paraId="23B8901A">
      <w:pPr>
        <w:pStyle w:val="230"/>
        <w:rPr>
          <w:lang w:eastAsia="zh-Hans"/>
        </w:rPr>
      </w:pPr>
    </w:p>
    <w:p w14:paraId="7A7CF9A0">
      <w:pPr>
        <w:pStyle w:val="104"/>
        <w:spacing w:before="312" w:after="312"/>
        <w:rPr>
          <w:szCs w:val="21"/>
          <w:lang w:eastAsia="zh-Hans"/>
        </w:rPr>
      </w:pPr>
      <w:bookmarkStart w:id="85" w:name="_Toc800321131"/>
      <w:bookmarkStart w:id="86" w:name="_Toc229"/>
      <w:r>
        <w:rPr>
          <w:rFonts w:hint="eastAsia"/>
          <w:szCs w:val="21"/>
          <w:lang w:eastAsia="zh-Hans"/>
        </w:rPr>
        <w:t>区块链平台安全</w:t>
      </w:r>
      <w:bookmarkEnd w:id="85"/>
      <w:bookmarkEnd w:id="86"/>
      <w:r>
        <w:rPr>
          <w:rFonts w:hint="eastAsia"/>
          <w:szCs w:val="21"/>
          <w:lang w:eastAsia="zh-Hans"/>
        </w:rPr>
        <w:t>选型要求</w:t>
      </w:r>
    </w:p>
    <w:p w14:paraId="27817A92">
      <w:pPr>
        <w:pStyle w:val="105"/>
        <w:spacing w:before="156" w:after="156"/>
        <w:rPr>
          <w:szCs w:val="22"/>
          <w:lang w:eastAsia="zh-Hans"/>
        </w:rPr>
      </w:pPr>
      <w:bookmarkStart w:id="87" w:name="_Toc1307167556"/>
      <w:bookmarkStart w:id="88" w:name="_Toc10321"/>
      <w:r>
        <w:rPr>
          <w:rFonts w:hint="eastAsia"/>
          <w:szCs w:val="22"/>
          <w:lang w:eastAsia="zh-Hans"/>
        </w:rPr>
        <w:t>硬件安全</w:t>
      </w:r>
      <w:bookmarkEnd w:id="87"/>
      <w:bookmarkEnd w:id="88"/>
    </w:p>
    <w:p w14:paraId="2D47E7DD">
      <w:pPr>
        <w:pStyle w:val="230"/>
        <w:ind w:firstLine="420" w:firstLineChars="200"/>
        <w:rPr>
          <w:lang w:eastAsia="zh-Hans"/>
        </w:rPr>
      </w:pPr>
      <w:r>
        <w:rPr>
          <w:rFonts w:hint="eastAsia"/>
          <w:lang w:eastAsia="zh-Hans"/>
        </w:rPr>
        <w:t>硬件安全指区块链平台底层硬件安全功能，</w:t>
      </w:r>
      <w:r>
        <w:rPr>
          <w:rFonts w:hint="eastAsia"/>
        </w:rPr>
        <w:t>应提供以下功能：</w:t>
      </w:r>
    </w:p>
    <w:p w14:paraId="3A96E54C">
      <w:pPr>
        <w:pStyle w:val="237"/>
        <w:numPr>
          <w:ilvl w:val="0"/>
          <w:numId w:val="50"/>
        </w:numPr>
        <w:ind w:firstLine="420" w:firstLineChars="200"/>
        <w:rPr>
          <w:lang w:eastAsia="zh-Hans"/>
        </w:rPr>
      </w:pPr>
      <w:r>
        <w:rPr>
          <w:rFonts w:hint="eastAsia"/>
        </w:rPr>
        <w:t xml:space="preserve"> </w:t>
      </w:r>
      <w:r>
        <w:rPr>
          <w:rFonts w:hint="eastAsia"/>
          <w:lang w:eastAsia="zh-Hans"/>
        </w:rPr>
        <w:t>提供设备运行状态或者资源使用异常的告警功能</w:t>
      </w:r>
      <w:r>
        <w:rPr>
          <w:lang w:eastAsia="zh-Hans"/>
        </w:rPr>
        <w:t>；</w:t>
      </w:r>
    </w:p>
    <w:p w14:paraId="49E7708C">
      <w:pPr>
        <w:pStyle w:val="237"/>
        <w:ind w:firstLine="420" w:firstLineChars="200"/>
        <w:rPr>
          <w:lang w:eastAsia="zh-Hans"/>
        </w:rPr>
      </w:pPr>
      <w:r>
        <w:rPr>
          <w:rFonts w:hint="eastAsia"/>
        </w:rPr>
        <w:t xml:space="preserve">b)  </w:t>
      </w:r>
      <w:r>
        <w:rPr>
          <w:rFonts w:hint="eastAsia"/>
          <w:lang w:eastAsia="zh-Hans"/>
        </w:rPr>
        <w:t>提供设备和存储介质上面数据擦除且不可恢复的功能</w:t>
      </w:r>
      <w:r>
        <w:rPr>
          <w:lang w:eastAsia="zh-Hans"/>
        </w:rPr>
        <w:t>；</w:t>
      </w:r>
    </w:p>
    <w:p w14:paraId="4ED57FD4">
      <w:pPr>
        <w:pStyle w:val="237"/>
        <w:ind w:firstLine="420" w:firstLineChars="200"/>
        <w:rPr>
          <w:lang w:eastAsia="zh-Hans"/>
        </w:rPr>
      </w:pPr>
      <w:r>
        <w:rPr>
          <w:rFonts w:hint="eastAsia"/>
        </w:rPr>
        <w:t xml:space="preserve">c)  </w:t>
      </w:r>
      <w:r>
        <w:rPr>
          <w:rFonts w:hint="eastAsia"/>
          <w:lang w:eastAsia="zh-Hans"/>
        </w:rPr>
        <w:t>提供存储私密数据节点放置机构内部或者受保护区域的功能</w:t>
      </w:r>
      <w:r>
        <w:rPr>
          <w:lang w:eastAsia="zh-Hans"/>
        </w:rPr>
        <w:t>；</w:t>
      </w:r>
    </w:p>
    <w:p w14:paraId="6F95C11A">
      <w:pPr>
        <w:pStyle w:val="237"/>
        <w:ind w:firstLine="420" w:firstLineChars="200"/>
        <w:rPr>
          <w:lang w:eastAsia="zh-Hans"/>
        </w:rPr>
      </w:pPr>
      <w:r>
        <w:rPr>
          <w:rFonts w:hint="eastAsia"/>
        </w:rPr>
        <w:t xml:space="preserve">d)  </w:t>
      </w:r>
      <w:r>
        <w:rPr>
          <w:rFonts w:hint="eastAsia"/>
          <w:lang w:eastAsia="zh-Hans"/>
        </w:rPr>
        <w:t>提供关键节点冗余部署功能；</w:t>
      </w:r>
    </w:p>
    <w:p w14:paraId="5F1E0186">
      <w:pPr>
        <w:pStyle w:val="237"/>
        <w:ind w:firstLine="420" w:firstLineChars="200"/>
        <w:rPr>
          <w:lang w:eastAsia="zh-Hans"/>
        </w:rPr>
      </w:pPr>
      <w:r>
        <w:rPr>
          <w:rFonts w:hint="eastAsia"/>
        </w:rPr>
        <w:t xml:space="preserve">e)  </w:t>
      </w:r>
      <w:r>
        <w:rPr>
          <w:rFonts w:hint="eastAsia"/>
          <w:lang w:eastAsia="zh-Hans"/>
        </w:rPr>
        <w:t>提供硬件加密功能</w:t>
      </w:r>
      <w:r>
        <w:rPr>
          <w:lang w:eastAsia="zh-Hans"/>
        </w:rPr>
        <w:t>，</w:t>
      </w:r>
      <w:r>
        <w:rPr>
          <w:rFonts w:hint="eastAsia"/>
          <w:lang w:eastAsia="zh-Hans"/>
        </w:rPr>
        <w:t>并且加密设备得到国家管理部门的认可</w:t>
      </w:r>
      <w:r>
        <w:rPr>
          <w:lang w:eastAsia="zh-Hans"/>
        </w:rPr>
        <w:t>。</w:t>
      </w:r>
    </w:p>
    <w:p w14:paraId="1D2D4DEB">
      <w:pPr>
        <w:pStyle w:val="105"/>
        <w:spacing w:before="156" w:after="156"/>
        <w:rPr>
          <w:szCs w:val="22"/>
          <w:lang w:eastAsia="zh-Hans"/>
        </w:rPr>
      </w:pPr>
      <w:bookmarkStart w:id="89" w:name="_Toc807404882"/>
      <w:bookmarkStart w:id="90" w:name="_Toc12082"/>
      <w:r>
        <w:rPr>
          <w:rFonts w:hint="eastAsia"/>
          <w:szCs w:val="22"/>
          <w:lang w:eastAsia="zh-Hans"/>
        </w:rPr>
        <w:t>数据安全</w:t>
      </w:r>
      <w:bookmarkEnd w:id="89"/>
      <w:bookmarkEnd w:id="90"/>
    </w:p>
    <w:p w14:paraId="6E12FAD9">
      <w:pPr>
        <w:pStyle w:val="230"/>
        <w:ind w:firstLine="420" w:firstLineChars="200"/>
        <w:rPr>
          <w:lang w:eastAsia="zh-Hans"/>
        </w:rPr>
      </w:pPr>
      <w:r>
        <w:rPr>
          <w:rFonts w:hint="eastAsia"/>
          <w:lang w:eastAsia="zh-Hans"/>
        </w:rPr>
        <w:t>区块链平台保证相关数据在采集</w:t>
      </w:r>
      <w:r>
        <w:rPr>
          <w:lang w:eastAsia="zh-Hans"/>
        </w:rPr>
        <w:t>、</w:t>
      </w:r>
      <w:r>
        <w:rPr>
          <w:rFonts w:hint="eastAsia"/>
          <w:lang w:eastAsia="zh-Hans"/>
        </w:rPr>
        <w:t>存储</w:t>
      </w:r>
      <w:r>
        <w:rPr>
          <w:lang w:eastAsia="zh-Hans"/>
        </w:rPr>
        <w:t>、</w:t>
      </w:r>
      <w:r>
        <w:rPr>
          <w:rFonts w:hint="eastAsia"/>
          <w:lang w:eastAsia="zh-Hans"/>
        </w:rPr>
        <w:t>使用过程中的安全</w:t>
      </w:r>
      <w:r>
        <w:rPr>
          <w:lang w:eastAsia="zh-Hans"/>
        </w:rPr>
        <w:t>，</w:t>
      </w:r>
      <w:r>
        <w:rPr>
          <w:rFonts w:hint="eastAsia"/>
          <w:lang w:eastAsia="zh-Hans"/>
        </w:rPr>
        <w:t>应</w:t>
      </w:r>
      <w:r>
        <w:rPr>
          <w:rFonts w:hint="eastAsia"/>
        </w:rPr>
        <w:t>提供</w:t>
      </w:r>
      <w:r>
        <w:rPr>
          <w:rFonts w:hint="eastAsia"/>
          <w:lang w:eastAsia="zh-Hans"/>
        </w:rPr>
        <w:t>以下功能</w:t>
      </w:r>
      <w:r>
        <w:rPr>
          <w:lang w:eastAsia="zh-Hans"/>
        </w:rPr>
        <w:t>：</w:t>
      </w:r>
    </w:p>
    <w:p w14:paraId="692E45CC">
      <w:pPr>
        <w:pStyle w:val="237"/>
        <w:numPr>
          <w:ilvl w:val="0"/>
          <w:numId w:val="51"/>
        </w:numPr>
        <w:ind w:firstLine="420" w:firstLineChars="200"/>
        <w:rPr>
          <w:lang w:eastAsia="zh-Hans"/>
        </w:rPr>
      </w:pPr>
      <w:r>
        <w:rPr>
          <w:rFonts w:hint="eastAsia"/>
        </w:rPr>
        <w:t xml:space="preserve"> </w:t>
      </w:r>
      <w:r>
        <w:rPr>
          <w:rFonts w:hint="eastAsia"/>
          <w:lang w:eastAsia="zh-Hans"/>
        </w:rPr>
        <w:t>提供数据采集安全传输通道</w:t>
      </w:r>
      <w:r>
        <w:rPr>
          <w:lang w:eastAsia="zh-Hans"/>
        </w:rPr>
        <w:t>；</w:t>
      </w:r>
    </w:p>
    <w:p w14:paraId="2F38A3C3">
      <w:pPr>
        <w:pStyle w:val="237"/>
        <w:ind w:firstLine="420" w:firstLineChars="200"/>
        <w:rPr>
          <w:lang w:eastAsia="zh-Hans"/>
        </w:rPr>
      </w:pPr>
      <w:r>
        <w:rPr>
          <w:rFonts w:hint="eastAsia"/>
        </w:rPr>
        <w:t xml:space="preserve">b)  </w:t>
      </w:r>
      <w:r>
        <w:rPr>
          <w:rFonts w:hint="eastAsia"/>
          <w:lang w:eastAsia="zh-Hans"/>
        </w:rPr>
        <w:t>提供根据数据对象列别提供独立存储功能</w:t>
      </w:r>
      <w:r>
        <w:rPr>
          <w:lang w:eastAsia="zh-Hans"/>
        </w:rPr>
        <w:t>；</w:t>
      </w:r>
    </w:p>
    <w:p w14:paraId="2AEF44F6">
      <w:pPr>
        <w:pStyle w:val="237"/>
        <w:ind w:firstLine="420" w:firstLineChars="200"/>
        <w:rPr>
          <w:lang w:eastAsia="zh-Hans"/>
        </w:rPr>
      </w:pPr>
      <w:r>
        <w:rPr>
          <w:rFonts w:hint="eastAsia"/>
        </w:rPr>
        <w:t xml:space="preserve">c)  </w:t>
      </w:r>
      <w:r>
        <w:rPr>
          <w:rFonts w:hint="eastAsia"/>
          <w:lang w:eastAsia="zh-Hans"/>
        </w:rPr>
        <w:t>提供敏感信息加密存储功能</w:t>
      </w:r>
      <w:r>
        <w:rPr>
          <w:lang w:eastAsia="zh-Hans"/>
        </w:rPr>
        <w:t>；</w:t>
      </w:r>
    </w:p>
    <w:p w14:paraId="38355208">
      <w:pPr>
        <w:pStyle w:val="237"/>
        <w:ind w:firstLine="420" w:firstLineChars="200"/>
        <w:rPr>
          <w:lang w:eastAsia="zh-Hans"/>
        </w:rPr>
      </w:pPr>
      <w:r>
        <w:rPr>
          <w:rFonts w:hint="eastAsia"/>
        </w:rPr>
        <w:t xml:space="preserve">d)  </w:t>
      </w:r>
      <w:r>
        <w:rPr>
          <w:rFonts w:hint="eastAsia"/>
          <w:lang w:eastAsia="zh-Hans"/>
        </w:rPr>
        <w:t>提供敏感信息访问权限控制功能。</w:t>
      </w:r>
    </w:p>
    <w:p w14:paraId="7098CD60">
      <w:pPr>
        <w:pStyle w:val="105"/>
        <w:spacing w:before="156" w:after="156"/>
        <w:rPr>
          <w:szCs w:val="22"/>
          <w:lang w:eastAsia="zh-Hans"/>
        </w:rPr>
      </w:pPr>
      <w:bookmarkStart w:id="91" w:name="_Toc104686381"/>
      <w:bookmarkStart w:id="92" w:name="_Toc25808"/>
      <w:r>
        <w:rPr>
          <w:rFonts w:hint="eastAsia"/>
          <w:szCs w:val="22"/>
          <w:lang w:eastAsia="zh-Hans"/>
        </w:rPr>
        <w:t>算法安全</w:t>
      </w:r>
      <w:bookmarkEnd w:id="91"/>
      <w:bookmarkEnd w:id="92"/>
    </w:p>
    <w:p w14:paraId="310BDF3A">
      <w:pPr>
        <w:pStyle w:val="230"/>
        <w:ind w:firstLine="420" w:firstLineChars="200"/>
        <w:rPr>
          <w:lang w:eastAsia="zh-Hans"/>
        </w:rPr>
      </w:pPr>
      <w:r>
        <w:rPr>
          <w:rFonts w:hint="eastAsia"/>
          <w:lang w:eastAsia="zh-Hans"/>
        </w:rPr>
        <w:t>算法安全指区块链平台密码算法安全</w:t>
      </w:r>
      <w:r>
        <w:rPr>
          <w:lang w:eastAsia="zh-Hans"/>
        </w:rPr>
        <w:t>、</w:t>
      </w:r>
      <w:r>
        <w:rPr>
          <w:rFonts w:hint="eastAsia"/>
          <w:lang w:eastAsia="zh-Hans"/>
        </w:rPr>
        <w:t>共识算法安全等</w:t>
      </w:r>
      <w:r>
        <w:rPr>
          <w:lang w:eastAsia="zh-Hans"/>
        </w:rPr>
        <w:t>。</w:t>
      </w:r>
    </w:p>
    <w:p w14:paraId="2F7F7795">
      <w:pPr>
        <w:pStyle w:val="230"/>
        <w:ind w:firstLine="420" w:firstLineChars="200"/>
        <w:rPr>
          <w:lang w:eastAsia="zh-Hans"/>
        </w:rPr>
      </w:pPr>
      <w:r>
        <w:rPr>
          <w:rFonts w:hint="eastAsia"/>
          <w:lang w:eastAsia="zh-Hans"/>
        </w:rPr>
        <w:t>算法安全应提供以下功能</w:t>
      </w:r>
      <w:r>
        <w:rPr>
          <w:lang w:eastAsia="zh-Hans"/>
        </w:rPr>
        <w:t>：</w:t>
      </w:r>
    </w:p>
    <w:p w14:paraId="481B5BDB">
      <w:pPr>
        <w:pStyle w:val="237"/>
        <w:numPr>
          <w:ilvl w:val="0"/>
          <w:numId w:val="52"/>
        </w:numPr>
        <w:ind w:firstLine="420" w:firstLineChars="200"/>
        <w:rPr>
          <w:lang w:eastAsia="zh-Hans"/>
        </w:rPr>
      </w:pPr>
      <w:r>
        <w:rPr>
          <w:rFonts w:hint="eastAsia"/>
        </w:rPr>
        <w:t xml:space="preserve"> </w:t>
      </w:r>
      <w:r>
        <w:rPr>
          <w:rFonts w:hint="eastAsia"/>
          <w:lang w:eastAsia="zh-Hans"/>
        </w:rPr>
        <w:t>提供相关部门许可的算法</w:t>
      </w:r>
      <w:r>
        <w:rPr>
          <w:lang w:eastAsia="zh-Hans"/>
        </w:rPr>
        <w:t>；</w:t>
      </w:r>
    </w:p>
    <w:p w14:paraId="5C9FBA65">
      <w:pPr>
        <w:pStyle w:val="237"/>
        <w:ind w:firstLine="420" w:firstLineChars="200"/>
        <w:rPr>
          <w:lang w:eastAsia="zh-Hans"/>
        </w:rPr>
      </w:pPr>
      <w:r>
        <w:rPr>
          <w:rFonts w:hint="eastAsia"/>
        </w:rPr>
        <w:t xml:space="preserve">b)  </w:t>
      </w:r>
      <w:r>
        <w:rPr>
          <w:rFonts w:hint="eastAsia"/>
          <w:lang w:eastAsia="zh-Hans"/>
        </w:rPr>
        <w:t>提供共识算法的去中心化机制</w:t>
      </w:r>
      <w:r>
        <w:rPr>
          <w:lang w:eastAsia="zh-Hans"/>
        </w:rPr>
        <w:t>；</w:t>
      </w:r>
    </w:p>
    <w:p w14:paraId="76BEACB9">
      <w:pPr>
        <w:pStyle w:val="237"/>
        <w:ind w:firstLine="420" w:firstLineChars="200"/>
        <w:rPr>
          <w:lang w:eastAsia="zh-Hans"/>
        </w:rPr>
      </w:pPr>
      <w:r>
        <w:rPr>
          <w:rFonts w:hint="eastAsia"/>
        </w:rPr>
        <w:t xml:space="preserve">c)  </w:t>
      </w:r>
      <w:r>
        <w:rPr>
          <w:rFonts w:hint="eastAsia"/>
          <w:lang w:eastAsia="zh-Hans"/>
        </w:rPr>
        <w:t>Hash函数提供防穷举攻击</w:t>
      </w:r>
      <w:r>
        <w:rPr>
          <w:lang w:eastAsia="zh-Hans"/>
        </w:rPr>
        <w:t>、</w:t>
      </w:r>
      <w:r>
        <w:rPr>
          <w:rFonts w:hint="eastAsia"/>
          <w:lang w:eastAsia="zh-Hans"/>
        </w:rPr>
        <w:t>抗碰撞攻击等能力。</w:t>
      </w:r>
    </w:p>
    <w:p w14:paraId="0BF534F7">
      <w:pPr>
        <w:pStyle w:val="105"/>
        <w:spacing w:before="156" w:after="156"/>
        <w:rPr>
          <w:szCs w:val="22"/>
          <w:lang w:eastAsia="zh-Hans"/>
        </w:rPr>
      </w:pPr>
      <w:bookmarkStart w:id="93" w:name="_Toc24608"/>
      <w:bookmarkStart w:id="94" w:name="_Toc674898574"/>
      <w:r>
        <w:rPr>
          <w:rFonts w:hint="eastAsia"/>
          <w:szCs w:val="22"/>
          <w:lang w:eastAsia="zh-Hans"/>
        </w:rPr>
        <w:t>身份管理</w:t>
      </w:r>
      <w:bookmarkEnd w:id="93"/>
      <w:bookmarkEnd w:id="94"/>
    </w:p>
    <w:p w14:paraId="58FD8FAB">
      <w:pPr>
        <w:pStyle w:val="230"/>
        <w:ind w:firstLine="420" w:firstLineChars="200"/>
        <w:rPr>
          <w:lang w:eastAsia="zh-Hans"/>
        </w:rPr>
      </w:pPr>
      <w:r>
        <w:rPr>
          <w:rFonts w:hint="eastAsia"/>
          <w:lang w:eastAsia="zh-Hans"/>
        </w:rPr>
        <w:t>身份管理</w:t>
      </w:r>
      <w:r>
        <w:rPr>
          <w:rFonts w:hint="eastAsia"/>
        </w:rPr>
        <w:t>应支持通过各种有效的身份认证材料进行用户身份认证，支持多种认证方式的组合使用，提供对用户在第三方权威认证机构的认证证书进行备案、签名、验签的功能</w:t>
      </w:r>
      <w:r>
        <w:t>。</w:t>
      </w:r>
      <w:r>
        <w:rPr>
          <w:rFonts w:hint="eastAsia"/>
          <w:lang w:eastAsia="zh-Hans"/>
        </w:rPr>
        <w:t>应具备以下功能</w:t>
      </w:r>
      <w:r>
        <w:rPr>
          <w:lang w:eastAsia="zh-Hans"/>
        </w:rPr>
        <w:t>：</w:t>
      </w:r>
    </w:p>
    <w:p w14:paraId="127D65D8">
      <w:pPr>
        <w:pStyle w:val="230"/>
        <w:numPr>
          <w:ilvl w:val="0"/>
          <w:numId w:val="53"/>
        </w:numPr>
        <w:ind w:firstLine="420" w:firstLineChars="200"/>
        <w:rPr>
          <w:lang w:eastAsia="zh-Hans"/>
        </w:rPr>
      </w:pPr>
      <w:r>
        <w:rPr>
          <w:rFonts w:hint="eastAsia"/>
          <w:lang w:eastAsia="zh-Hans"/>
        </w:rPr>
        <w:t>提供统一账户管理的功能</w:t>
      </w:r>
      <w:r>
        <w:rPr>
          <w:lang w:eastAsia="zh-Hans"/>
        </w:rPr>
        <w:t>；</w:t>
      </w:r>
    </w:p>
    <w:p w14:paraId="6FB8D753">
      <w:pPr>
        <w:pStyle w:val="230"/>
        <w:numPr>
          <w:ilvl w:val="0"/>
          <w:numId w:val="53"/>
        </w:numPr>
        <w:ind w:firstLine="420" w:firstLineChars="200"/>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节点加入系统前提供</w:t>
      </w:r>
      <w:r>
        <w:rPr>
          <w:rFonts w:hint="eastAsia"/>
          <w:color w:val="000000" w:themeColor="text1"/>
          <w14:textFill>
            <w14:solidFill>
              <w14:schemeClr w14:val="tx1"/>
            </w14:solidFill>
          </w14:textFill>
        </w:rPr>
        <w:t>真实身份的审查、对其他节点运行和记账的影响分析以及节点协议签署</w:t>
      </w:r>
      <w:r>
        <w:rPr>
          <w:rFonts w:hint="eastAsia"/>
          <w:color w:val="000000" w:themeColor="text1"/>
          <w:lang w:eastAsia="zh-Hans"/>
          <w14:textFill>
            <w14:solidFill>
              <w14:schemeClr w14:val="tx1"/>
            </w14:solidFill>
          </w14:textFill>
        </w:rPr>
        <w:t>的功能</w:t>
      </w:r>
      <w:r>
        <w:rPr>
          <w:color w:val="000000" w:themeColor="text1"/>
          <w:lang w:eastAsia="zh-Hans"/>
          <w14:textFill>
            <w14:solidFill>
              <w14:schemeClr w14:val="tx1"/>
            </w14:solidFill>
          </w14:textFill>
        </w:rPr>
        <w:t>，</w:t>
      </w:r>
      <w:r>
        <w:rPr>
          <w:rFonts w:hint="eastAsia"/>
          <w:color w:val="000000" w:themeColor="text1"/>
          <w:lang w:eastAsia="zh-Hans"/>
          <w14:textFill>
            <w14:solidFill>
              <w14:schemeClr w14:val="tx1"/>
            </w14:solidFill>
          </w14:textFill>
        </w:rPr>
        <w:t>并提供唯一节点标识</w:t>
      </w:r>
      <w:r>
        <w:rPr>
          <w:rFonts w:hint="eastAsia"/>
          <w:color w:val="000000" w:themeColor="text1"/>
          <w14:textFill>
            <w14:solidFill>
              <w14:schemeClr w14:val="tx1"/>
            </w14:solidFill>
          </w14:textFill>
        </w:rPr>
        <w:t>；</w:t>
      </w:r>
    </w:p>
    <w:p w14:paraId="21296C69">
      <w:pPr>
        <w:pStyle w:val="230"/>
        <w:numPr>
          <w:ilvl w:val="0"/>
          <w:numId w:val="53"/>
        </w:numPr>
        <w:ind w:firstLine="420" w:firstLineChars="200"/>
        <w:rPr>
          <w:lang w:eastAsia="zh-Hans"/>
        </w:rPr>
      </w:pPr>
      <w:r>
        <w:rPr>
          <w:rFonts w:hint="eastAsia"/>
          <w:lang w:eastAsia="zh-Hans"/>
        </w:rPr>
        <w:t>提供区块链平台CA功能或者第三方CA系统统一的认证服务</w:t>
      </w:r>
      <w:r>
        <w:rPr>
          <w:lang w:eastAsia="zh-Hans"/>
        </w:rPr>
        <w:t>，</w:t>
      </w:r>
      <w:r>
        <w:rPr>
          <w:rFonts w:hint="eastAsia"/>
          <w:lang w:eastAsia="zh-Hans"/>
        </w:rPr>
        <w:t>实现证书的签发保证身份真实性</w:t>
      </w:r>
      <w:r>
        <w:rPr>
          <w:lang w:eastAsia="zh-Hans"/>
        </w:rPr>
        <w:t>。</w:t>
      </w:r>
    </w:p>
    <w:p w14:paraId="4D30C924">
      <w:pPr>
        <w:pStyle w:val="230"/>
        <w:rPr>
          <w:lang w:eastAsia="zh-Hans"/>
        </w:rPr>
      </w:pPr>
    </w:p>
    <w:p w14:paraId="63A1517A">
      <w:pPr>
        <w:pStyle w:val="105"/>
        <w:spacing w:before="156" w:after="156"/>
        <w:rPr>
          <w:szCs w:val="22"/>
          <w:lang w:eastAsia="zh-Hans"/>
        </w:rPr>
      </w:pPr>
      <w:bookmarkStart w:id="95" w:name="_Toc11709764"/>
      <w:bookmarkStart w:id="96" w:name="_Toc26850"/>
      <w:r>
        <w:rPr>
          <w:rFonts w:hint="eastAsia"/>
          <w:szCs w:val="22"/>
          <w:lang w:eastAsia="zh-Hans"/>
        </w:rPr>
        <w:t>智能合约安全</w:t>
      </w:r>
      <w:bookmarkEnd w:id="95"/>
      <w:bookmarkEnd w:id="96"/>
    </w:p>
    <w:p w14:paraId="3EBFA8A3">
      <w:pPr>
        <w:pStyle w:val="230"/>
        <w:ind w:firstLine="420" w:firstLineChars="200"/>
        <w:rPr>
          <w:lang w:eastAsia="zh-Hans"/>
        </w:rPr>
      </w:pPr>
      <w:r>
        <w:rPr>
          <w:rFonts w:hint="eastAsia"/>
          <w:lang w:eastAsia="zh-Hans"/>
        </w:rPr>
        <w:t>智能合约安全指智能合约代码漏洞以及执行过程中的安全</w:t>
      </w:r>
      <w:r>
        <w:rPr>
          <w:lang w:eastAsia="zh-Hans"/>
        </w:rPr>
        <w:t>，</w:t>
      </w:r>
      <w:r>
        <w:rPr>
          <w:rFonts w:hint="eastAsia"/>
        </w:rPr>
        <w:t>应</w:t>
      </w:r>
      <w:r>
        <w:rPr>
          <w:rFonts w:hint="eastAsia"/>
          <w:lang w:eastAsia="zh-Hans"/>
        </w:rPr>
        <w:t>提供以下功能</w:t>
      </w:r>
      <w:r>
        <w:rPr>
          <w:lang w:eastAsia="zh-Hans"/>
        </w:rPr>
        <w:t>：</w:t>
      </w:r>
    </w:p>
    <w:p w14:paraId="59B53D98">
      <w:pPr>
        <w:pStyle w:val="237"/>
        <w:numPr>
          <w:ilvl w:val="0"/>
          <w:numId w:val="54"/>
        </w:numPr>
        <w:ind w:firstLine="420" w:firstLineChars="200"/>
        <w:rPr>
          <w:lang w:eastAsia="zh-Hans"/>
        </w:rPr>
      </w:pPr>
      <w:r>
        <w:rPr>
          <w:rFonts w:hint="eastAsia"/>
        </w:rPr>
        <w:t xml:space="preserve"> </w:t>
      </w:r>
      <w:r>
        <w:rPr>
          <w:rFonts w:hint="eastAsia"/>
          <w:lang w:eastAsia="zh-Hans"/>
        </w:rPr>
        <w:t>提供智能合约信息功能说明文档的功能</w:t>
      </w:r>
      <w:r>
        <w:rPr>
          <w:lang w:eastAsia="zh-Hans"/>
        </w:rPr>
        <w:t>；</w:t>
      </w:r>
    </w:p>
    <w:p w14:paraId="1908DBE5">
      <w:pPr>
        <w:pStyle w:val="237"/>
        <w:numPr>
          <w:ilvl w:val="0"/>
          <w:numId w:val="54"/>
        </w:numPr>
        <w:ind w:firstLine="420" w:firstLineChars="200"/>
        <w:rPr>
          <w:lang w:eastAsia="zh-Hans"/>
        </w:rPr>
      </w:pPr>
      <w:r>
        <w:rPr>
          <w:rFonts w:hint="eastAsia"/>
        </w:rPr>
        <w:t xml:space="preserve"> </w:t>
      </w:r>
      <w:r>
        <w:rPr>
          <w:rFonts w:hint="eastAsia"/>
          <w:lang w:eastAsia="zh-Hans"/>
        </w:rPr>
        <w:t>智能合约编码中有管理要求相关代码</w:t>
      </w:r>
      <w:r>
        <w:rPr>
          <w:lang w:eastAsia="zh-Hans"/>
        </w:rPr>
        <w:t>。</w:t>
      </w:r>
    </w:p>
    <w:p w14:paraId="03E89458">
      <w:pPr>
        <w:pStyle w:val="237"/>
        <w:numPr>
          <w:ilvl w:val="0"/>
          <w:numId w:val="54"/>
        </w:numPr>
        <w:ind w:firstLine="420" w:firstLineChars="200"/>
        <w:rPr>
          <w:lang w:eastAsia="zh-Hans"/>
        </w:rPr>
      </w:pPr>
      <w:r>
        <w:rPr>
          <w:rFonts w:hint="eastAsia"/>
        </w:rPr>
        <w:t xml:space="preserve"> </w:t>
      </w:r>
      <w:r>
        <w:rPr>
          <w:rFonts w:hint="eastAsia"/>
          <w:lang w:eastAsia="zh-Hans"/>
        </w:rPr>
        <w:t>具备智能合约合理性</w:t>
      </w:r>
      <w:r>
        <w:rPr>
          <w:lang w:eastAsia="zh-Hans"/>
        </w:rPr>
        <w:t>、</w:t>
      </w:r>
      <w:r>
        <w:rPr>
          <w:rFonts w:hint="eastAsia"/>
          <w:lang w:eastAsia="zh-Hans"/>
        </w:rPr>
        <w:t>合规性检查功能</w:t>
      </w:r>
      <w:r>
        <w:rPr>
          <w:lang w:eastAsia="zh-Hans"/>
        </w:rPr>
        <w:t>，</w:t>
      </w:r>
      <w:r>
        <w:rPr>
          <w:rFonts w:hint="eastAsia"/>
          <w:lang w:eastAsia="zh-Hans"/>
        </w:rPr>
        <w:t>规避潜在的非法违规操作漏洞</w:t>
      </w:r>
      <w:r>
        <w:rPr>
          <w:lang w:eastAsia="zh-Hans"/>
        </w:rPr>
        <w:t>；</w:t>
      </w:r>
    </w:p>
    <w:p w14:paraId="0C8FB7A2">
      <w:pPr>
        <w:pStyle w:val="237"/>
        <w:numPr>
          <w:ilvl w:val="0"/>
          <w:numId w:val="54"/>
        </w:numPr>
        <w:ind w:firstLine="420" w:firstLineChars="200"/>
        <w:rPr>
          <w:lang w:eastAsia="zh-Hans"/>
        </w:rPr>
      </w:pPr>
      <w:r>
        <w:rPr>
          <w:rFonts w:hint="eastAsia"/>
        </w:rPr>
        <w:t xml:space="preserve"> </w:t>
      </w:r>
      <w:r>
        <w:rPr>
          <w:rFonts w:hint="eastAsia"/>
          <w:lang w:eastAsia="zh-Hans"/>
        </w:rPr>
        <w:t>具备智能合约审核功能</w:t>
      </w:r>
      <w:r>
        <w:rPr>
          <w:lang w:eastAsia="zh-Hans"/>
        </w:rPr>
        <w:t>，</w:t>
      </w:r>
      <w:r>
        <w:rPr>
          <w:rFonts w:hint="eastAsia"/>
          <w:lang w:eastAsia="zh-Hans"/>
        </w:rPr>
        <w:t>保证审核通过的智能合约可以部署</w:t>
      </w:r>
      <w:r>
        <w:rPr>
          <w:lang w:eastAsia="zh-Hans"/>
        </w:rPr>
        <w:t>、</w:t>
      </w:r>
      <w:r>
        <w:rPr>
          <w:rFonts w:hint="eastAsia"/>
          <w:lang w:eastAsia="zh-Hans"/>
        </w:rPr>
        <w:t>调用</w:t>
      </w:r>
      <w:r>
        <w:rPr>
          <w:lang w:eastAsia="zh-Hans"/>
        </w:rPr>
        <w:t>、</w:t>
      </w:r>
      <w:r>
        <w:rPr>
          <w:rFonts w:hint="eastAsia"/>
          <w:lang w:eastAsia="zh-Hans"/>
        </w:rPr>
        <w:t>执行</w:t>
      </w:r>
      <w:r>
        <w:rPr>
          <w:lang w:eastAsia="zh-Hans"/>
        </w:rPr>
        <w:t>；</w:t>
      </w:r>
    </w:p>
    <w:p w14:paraId="00847628">
      <w:pPr>
        <w:pStyle w:val="237"/>
        <w:numPr>
          <w:ilvl w:val="0"/>
          <w:numId w:val="54"/>
        </w:numPr>
        <w:ind w:firstLine="420" w:firstLineChars="200"/>
        <w:rPr>
          <w:lang w:eastAsia="zh-Hans"/>
        </w:rPr>
      </w:pPr>
      <w:r>
        <w:rPr>
          <w:rFonts w:hint="eastAsia"/>
        </w:rPr>
        <w:t xml:space="preserve"> </w:t>
      </w:r>
      <w:r>
        <w:rPr>
          <w:rFonts w:hint="eastAsia"/>
          <w:lang w:eastAsia="zh-Hans"/>
        </w:rPr>
        <w:t>具备对抗由智能合约引起的DDoS攻击功能</w:t>
      </w:r>
      <w:r>
        <w:rPr>
          <w:lang w:eastAsia="zh-Hans"/>
        </w:rPr>
        <w:t>；</w:t>
      </w:r>
    </w:p>
    <w:p w14:paraId="74B587C3">
      <w:pPr>
        <w:pStyle w:val="237"/>
        <w:ind w:firstLine="420" w:firstLineChars="200"/>
        <w:rPr>
          <w:lang w:eastAsia="zh-Hans"/>
        </w:rPr>
      </w:pPr>
      <w:r>
        <w:rPr>
          <w:rFonts w:hint="eastAsia"/>
        </w:rPr>
        <w:t xml:space="preserve">f)  </w:t>
      </w:r>
      <w:r>
        <w:rPr>
          <w:rFonts w:hint="eastAsia"/>
          <w:lang w:eastAsia="zh-Hans"/>
        </w:rPr>
        <w:t>具备防止隔离环境中的智能合约访问其执行环境之外的资源的功能</w:t>
      </w:r>
      <w:r>
        <w:rPr>
          <w:lang w:eastAsia="zh-Hans"/>
        </w:rPr>
        <w:t>。</w:t>
      </w:r>
      <w:r>
        <w:rPr>
          <w:rFonts w:hint="eastAsia"/>
        </w:rPr>
        <w:t xml:space="preserve"> </w:t>
      </w:r>
    </w:p>
    <w:p w14:paraId="73263C9F">
      <w:pPr>
        <w:pStyle w:val="230"/>
        <w:rPr>
          <w:lang w:eastAsia="zh-Hans"/>
        </w:rPr>
      </w:pPr>
    </w:p>
    <w:p w14:paraId="1CF0A403">
      <w:pPr>
        <w:widowControl/>
        <w:jc w:val="left"/>
        <w:rPr>
          <w:rFonts w:ascii="宋体" w:hAnsi="宋体" w:cs="宋体"/>
          <w:color w:val="000000"/>
          <w:kern w:val="0"/>
          <w:lang w:bidi="ar"/>
        </w:rPr>
      </w:pPr>
    </w:p>
    <w:p w14:paraId="56D0D17E">
      <w:pPr>
        <w:widowControl/>
        <w:jc w:val="left"/>
        <w:rPr>
          <w:rFonts w:ascii="宋体" w:hAnsi="宋体" w:cs="宋体"/>
          <w:color w:val="000000"/>
          <w:kern w:val="0"/>
          <w:lang w:bidi="ar"/>
        </w:rPr>
      </w:pPr>
    </w:p>
    <w:p w14:paraId="2401B6C7">
      <w:pPr>
        <w:widowControl/>
        <w:jc w:val="left"/>
        <w:rPr>
          <w:rFonts w:ascii="宋体" w:hAnsi="宋体" w:cs="宋体"/>
          <w:color w:val="000000"/>
          <w:kern w:val="0"/>
          <w:lang w:bidi="ar"/>
        </w:rPr>
      </w:pPr>
    </w:p>
    <w:p w14:paraId="70CDA843">
      <w:pPr>
        <w:rPr>
          <w:spacing w:val="320"/>
          <w:szCs w:val="22"/>
          <w:lang w:eastAsia="zh-Hans"/>
        </w:rPr>
      </w:pPr>
      <w:bookmarkStart w:id="97" w:name="_Toc31323"/>
      <w:r>
        <w:rPr>
          <w:rFonts w:hint="eastAsia"/>
          <w:spacing w:val="320"/>
          <w:szCs w:val="22"/>
          <w:lang w:eastAsia="zh-Hans"/>
        </w:rPr>
        <w:br w:type="page"/>
      </w:r>
    </w:p>
    <w:p w14:paraId="1CBD067B">
      <w:pPr>
        <w:pStyle w:val="89"/>
        <w:spacing w:after="468"/>
        <w:rPr>
          <w:spacing w:val="320"/>
          <w:szCs w:val="22"/>
          <w:lang w:eastAsia="zh-Hans"/>
        </w:rPr>
      </w:pPr>
      <w:bookmarkStart w:id="98" w:name="_Toc1384991671"/>
      <w:r>
        <w:rPr>
          <w:rFonts w:hint="eastAsia"/>
          <w:spacing w:val="320"/>
          <w:szCs w:val="22"/>
          <w:lang w:eastAsia="zh-Hans"/>
        </w:rPr>
        <w:t>参考文献</w:t>
      </w:r>
      <w:bookmarkEnd w:id="97"/>
      <w:bookmarkEnd w:id="98"/>
    </w:p>
    <w:p w14:paraId="1AAE64FE">
      <w:pPr>
        <w:pStyle w:val="230"/>
      </w:pPr>
      <w:r>
        <w:t xml:space="preserve">[1] GB/T 11457—2006 信息技术 软件工程术语 </w:t>
      </w:r>
    </w:p>
    <w:p w14:paraId="2F65229D">
      <w:pPr>
        <w:pStyle w:val="230"/>
      </w:pPr>
      <w:r>
        <w:t xml:space="preserve">[2] GB/T 25069—2010 信息安全技术 术语 </w:t>
      </w:r>
    </w:p>
    <w:p w14:paraId="55EDBFAB">
      <w:pPr>
        <w:pStyle w:val="230"/>
      </w:pPr>
      <w:r>
        <w:t xml:space="preserve">[3] GB/T 32399—2015 信息技术 云计算 参考架构 </w:t>
      </w:r>
    </w:p>
    <w:p w14:paraId="1CDEECC6">
      <w:pPr>
        <w:pStyle w:val="230"/>
      </w:pPr>
      <w:r>
        <w:t xml:space="preserve">[4] JR/T 0184—2020 金融分布式账本技术安全规范 </w:t>
      </w:r>
    </w:p>
    <w:p w14:paraId="2F2E1FC1">
      <w:pPr>
        <w:pStyle w:val="230"/>
      </w:pPr>
      <w:r>
        <w:t xml:space="preserve">[5] CBD-Forum-001-2017 区块链参考架构 </w:t>
      </w:r>
    </w:p>
    <w:p w14:paraId="1784EEF4">
      <w:pPr>
        <w:pStyle w:val="230"/>
      </w:pPr>
      <w:r>
        <w:t xml:space="preserve">[6] ISACA COBIT 5: A Business Framework for the Governance and Management of Enterprise IT </w:t>
      </w:r>
    </w:p>
    <w:p w14:paraId="61CFD730">
      <w:pPr>
        <w:pStyle w:val="230"/>
      </w:pPr>
      <w:r>
        <w:t xml:space="preserve">[7] ISO/IEC 9804:1998 信息技术 开放系统互连、托付、并发和恢复服务元素的服务定义 </w:t>
      </w:r>
    </w:p>
    <w:p w14:paraId="7D7F3063">
      <w:pPr>
        <w:pStyle w:val="230"/>
      </w:pPr>
      <w:r>
        <w:t xml:space="preserve">（ Information technology - Open systems interconnection - Service definition for the </w:t>
      </w:r>
    </w:p>
    <w:p w14:paraId="13705202">
      <w:pPr>
        <w:pStyle w:val="230"/>
      </w:pPr>
      <w:r>
        <w:t xml:space="preserve">commitment, concurrency and recovery service element） </w:t>
      </w:r>
    </w:p>
    <w:p w14:paraId="5706DCEF">
      <w:pPr>
        <w:pStyle w:val="230"/>
      </w:pPr>
      <w:r>
        <w:t xml:space="preserve">[8] FISCO BCOS 白皮书 </w:t>
      </w:r>
    </w:p>
    <w:p w14:paraId="3D569E3B">
      <w:pPr>
        <w:pStyle w:val="230"/>
      </w:pPr>
      <w:r>
        <w:t xml:space="preserve">[9] 中华人民共和国密码法 </w:t>
      </w:r>
    </w:p>
    <w:p w14:paraId="3F011C5E">
      <w:pPr>
        <w:pStyle w:val="230"/>
        <w:rPr>
          <w:lang w:eastAsia="zh-Hans"/>
        </w:rPr>
      </w:pPr>
      <w:r>
        <w:rPr>
          <w:sz w:val="30"/>
        </w:rPr>
        <mc:AlternateContent>
          <mc:Choice Requires="wps">
            <w:drawing>
              <wp:anchor distT="0" distB="0" distL="114300" distR="114300" simplePos="0" relativeHeight="251661312" behindDoc="0" locked="0" layoutInCell="1" allowOverlap="1">
                <wp:simplePos x="0" y="0"/>
                <wp:positionH relativeFrom="column">
                  <wp:posOffset>1308100</wp:posOffset>
                </wp:positionH>
                <wp:positionV relativeFrom="paragraph">
                  <wp:posOffset>803910</wp:posOffset>
                </wp:positionV>
                <wp:extent cx="2623185" cy="635"/>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2623185" cy="6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03pt;margin-top:63.3pt;height:0.05pt;width:206.55pt;z-index:251661312;mso-width-relative:page;mso-height-relative:page;" filled="f" stroked="t" coordsize="21600,21600" o:gfxdata="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WJtntcAAAALAQAADwAAAAAAAAABACAAAAAiAAAAZHJzL2Rvd25yZXYueG1sUEsBAhQAFAAAAAgA&#10;h07iQEpOi9ztAQAAvgMAAA4AAAAAAAAAAQAgAAAAJgEAAGRycy9lMm9Eb2MueG1sUEsFBgAAAAAG&#10;AAYAWQEAAIUFAAAAAA==&#10;">
                <v:fill on="f" focussize="0,0"/>
                <v:stroke weight="1pt" color="#000000 [3213]" miterlimit="8" joinstyle="miter"/>
                <v:imagedata o:title=""/>
                <o:lock v:ext="edit" aspectratio="f"/>
              </v:line>
            </w:pict>
          </mc:Fallback>
        </mc:AlternateContent>
      </w:r>
    </w:p>
    <w:p w14:paraId="28AA214F">
      <w:pPr>
        <w:pStyle w:val="56"/>
        <w:ind w:firstLine="420"/>
      </w:pPr>
    </w:p>
    <w:sectPr>
      <w:pgSz w:w="11906" w:h="16838"/>
      <w:pgMar w:top="1871"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7834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5C8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26D9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B0613">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B3BD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7CAB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E421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F1CC0">
    <w:pPr>
      <w:pStyle w:val="61"/>
    </w:pPr>
    <w:r>
      <w:fldChar w:fldCharType="begin"/>
    </w:r>
    <w:r>
      <w:instrText xml:space="preserve"> STYLEREF  标准文件_文件编号  \* MERGEFORMAT </w:instrText>
    </w:r>
    <w:r>
      <w:fldChar w:fldCharType="separate"/>
    </w:r>
    <w:r>
      <w:t>DB XX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0D2A6">
    <w:pPr>
      <w:pStyle w:val="18"/>
      <w:jc w:val="right"/>
    </w:pPr>
    <w:r>
      <w:fldChar w:fldCharType="begin"/>
    </w:r>
    <w:r>
      <w:instrText xml:space="preserve"> STYLEREF  标准文件_文件编号  \* MERGEFORMAT </w:instrText>
    </w:r>
    <w:r>
      <w:fldChar w:fldCharType="separate"/>
    </w:r>
    <w:r>
      <w:t>DB XX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8BE97"/>
    <w:multiLevelType w:val="singleLevel"/>
    <w:tmpl w:val="8948BE97"/>
    <w:lvl w:ilvl="0" w:tentative="0">
      <w:start w:val="1"/>
      <w:numFmt w:val="lowerLetter"/>
      <w:suff w:val="space"/>
      <w:lvlText w:val="%1)"/>
      <w:lvlJc w:val="left"/>
    </w:lvl>
  </w:abstractNum>
  <w:abstractNum w:abstractNumId="1">
    <w:nsid w:val="9B74124B"/>
    <w:multiLevelType w:val="singleLevel"/>
    <w:tmpl w:val="9B74124B"/>
    <w:lvl w:ilvl="0" w:tentative="0">
      <w:start w:val="1"/>
      <w:numFmt w:val="lowerLetter"/>
      <w:suff w:val="space"/>
      <w:lvlText w:val="%1)"/>
      <w:lvlJc w:val="left"/>
    </w:lvl>
  </w:abstractNum>
  <w:abstractNum w:abstractNumId="2">
    <w:nsid w:val="9CCB14D7"/>
    <w:multiLevelType w:val="singleLevel"/>
    <w:tmpl w:val="9CCB14D7"/>
    <w:lvl w:ilvl="0" w:tentative="0">
      <w:start w:val="1"/>
      <w:numFmt w:val="lowerLetter"/>
      <w:suff w:val="space"/>
      <w:lvlText w:val="%1)"/>
      <w:lvlJc w:val="left"/>
    </w:lvl>
  </w:abstractNum>
  <w:abstractNum w:abstractNumId="3">
    <w:nsid w:val="A3FA1BD4"/>
    <w:multiLevelType w:val="singleLevel"/>
    <w:tmpl w:val="A3FA1BD4"/>
    <w:lvl w:ilvl="0" w:tentative="0">
      <w:start w:val="1"/>
      <w:numFmt w:val="lowerLetter"/>
      <w:suff w:val="space"/>
      <w:lvlText w:val="%1)"/>
      <w:lvlJc w:val="left"/>
    </w:lvl>
  </w:abstractNum>
  <w:abstractNum w:abstractNumId="4">
    <w:nsid w:val="D52DFECE"/>
    <w:multiLevelType w:val="singleLevel"/>
    <w:tmpl w:val="D52DFECE"/>
    <w:lvl w:ilvl="0" w:tentative="0">
      <w:start w:val="1"/>
      <w:numFmt w:val="lowerLetter"/>
      <w:suff w:val="space"/>
      <w:lvlText w:val="%1)"/>
      <w:lvlJc w:val="left"/>
    </w:lvl>
  </w:abstractNum>
  <w:abstractNum w:abstractNumId="5">
    <w:nsid w:val="EBFF0BB4"/>
    <w:multiLevelType w:val="singleLevel"/>
    <w:tmpl w:val="EBFF0BB4"/>
    <w:lvl w:ilvl="0" w:tentative="0">
      <w:start w:val="1"/>
      <w:numFmt w:val="lowerLetter"/>
      <w:suff w:val="space"/>
      <w:lvlText w:val="%1)"/>
      <w:lvlJc w:val="left"/>
    </w:lvl>
  </w:abstractNum>
  <w:abstractNum w:abstractNumId="6">
    <w:nsid w:val="ED92DEFC"/>
    <w:multiLevelType w:val="singleLevel"/>
    <w:tmpl w:val="ED92DEFC"/>
    <w:lvl w:ilvl="0" w:tentative="0">
      <w:start w:val="1"/>
      <w:numFmt w:val="lowerLetter"/>
      <w:suff w:val="space"/>
      <w:lvlText w:val="%1)"/>
      <w:lvlJc w:val="left"/>
    </w:lvl>
  </w:abstractNum>
  <w:abstractNum w:abstractNumId="7">
    <w:nsid w:val="FDDDF688"/>
    <w:multiLevelType w:val="singleLevel"/>
    <w:tmpl w:val="FDDDF688"/>
    <w:lvl w:ilvl="0" w:tentative="0">
      <w:start w:val="1"/>
      <w:numFmt w:val="lowerLetter"/>
      <w:suff w:val="space"/>
      <w:lvlText w:val="%1)"/>
      <w:lvlJc w:val="left"/>
    </w:lvl>
  </w:abstractNum>
  <w:abstractNum w:abstractNumId="8">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4A62848"/>
    <w:multiLevelType w:val="singleLevel"/>
    <w:tmpl w:val="04A62848"/>
    <w:lvl w:ilvl="0" w:tentative="0">
      <w:start w:val="1"/>
      <w:numFmt w:val="lowerLetter"/>
      <w:suff w:val="space"/>
      <w:lvlText w:val="%1)"/>
      <w:lvlJc w:val="left"/>
    </w:lvl>
  </w:abstractNum>
  <w:abstractNum w:abstractNumId="11">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6">
    <w:nsid w:val="1797EEFB"/>
    <w:multiLevelType w:val="singleLevel"/>
    <w:tmpl w:val="1797EEFB"/>
    <w:lvl w:ilvl="0" w:tentative="0">
      <w:start w:val="1"/>
      <w:numFmt w:val="lowerLetter"/>
      <w:suff w:val="space"/>
      <w:lvlText w:val="%1)"/>
      <w:lvlJc w:val="left"/>
    </w:lvl>
  </w:abstractNum>
  <w:abstractNum w:abstractNumId="1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1BA75B8C"/>
    <w:multiLevelType w:val="singleLevel"/>
    <w:tmpl w:val="1BA75B8C"/>
    <w:lvl w:ilvl="0" w:tentative="0">
      <w:start w:val="1"/>
      <w:numFmt w:val="lowerLetter"/>
      <w:suff w:val="space"/>
      <w:lvlText w:val="%1)"/>
      <w:lvlJc w:val="left"/>
    </w:lvl>
  </w:abstractNum>
  <w:abstractNum w:abstractNumId="2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1">
    <w:nsid w:val="202EA9AE"/>
    <w:multiLevelType w:val="singleLevel"/>
    <w:tmpl w:val="202EA9AE"/>
    <w:lvl w:ilvl="0" w:tentative="0">
      <w:start w:val="1"/>
      <w:numFmt w:val="lowerLetter"/>
      <w:suff w:val="space"/>
      <w:lvlText w:val="%1)"/>
      <w:lvlJc w:val="left"/>
    </w:lvl>
  </w:abstractNum>
  <w:abstractNum w:abstractNumId="22">
    <w:nsid w:val="290B9CAD"/>
    <w:multiLevelType w:val="singleLevel"/>
    <w:tmpl w:val="290B9CAD"/>
    <w:lvl w:ilvl="0" w:tentative="0">
      <w:start w:val="1"/>
      <w:numFmt w:val="lowerLetter"/>
      <w:suff w:val="space"/>
      <w:lvlText w:val="%1)"/>
      <w:lvlJc w:val="left"/>
    </w:lvl>
  </w:abstractNum>
  <w:abstractNum w:abstractNumId="23">
    <w:nsid w:val="2944AFC3"/>
    <w:multiLevelType w:val="singleLevel"/>
    <w:tmpl w:val="2944AFC3"/>
    <w:lvl w:ilvl="0" w:tentative="0">
      <w:start w:val="1"/>
      <w:numFmt w:val="decimal"/>
      <w:suff w:val="space"/>
      <w:lvlText w:val="%1)"/>
      <w:lvlJc w:val="left"/>
    </w:lvl>
  </w:abstractNum>
  <w:abstractNum w:abstractNumId="24">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476CA490"/>
    <w:multiLevelType w:val="singleLevel"/>
    <w:tmpl w:val="476CA490"/>
    <w:lvl w:ilvl="0" w:tentative="0">
      <w:start w:val="1"/>
      <w:numFmt w:val="lowerLetter"/>
      <w:suff w:val="space"/>
      <w:lvlText w:val="%1)"/>
      <w:lvlJc w:val="left"/>
    </w:lvl>
  </w:abstractNum>
  <w:abstractNum w:abstractNumId="28">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9">
    <w:nsid w:val="4A1F6632"/>
    <w:multiLevelType w:val="singleLevel"/>
    <w:tmpl w:val="4A1F6632"/>
    <w:lvl w:ilvl="0" w:tentative="0">
      <w:start w:val="1"/>
      <w:numFmt w:val="lowerLetter"/>
      <w:suff w:val="space"/>
      <w:lvlText w:val="%1)"/>
      <w:lvlJc w:val="left"/>
    </w:lvl>
  </w:abstractNum>
  <w:abstractNum w:abstractNumId="30">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1">
    <w:nsid w:val="4D5ADF84"/>
    <w:multiLevelType w:val="singleLevel"/>
    <w:tmpl w:val="4D5ADF84"/>
    <w:lvl w:ilvl="0" w:tentative="0">
      <w:start w:val="1"/>
      <w:numFmt w:val="lowerLetter"/>
      <w:suff w:val="space"/>
      <w:lvlText w:val="%1)"/>
      <w:lvlJc w:val="left"/>
    </w:lvl>
  </w:abstractNum>
  <w:abstractNum w:abstractNumId="32">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4">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5FFE5ED6"/>
    <w:multiLevelType w:val="singleLevel"/>
    <w:tmpl w:val="5FFE5ED6"/>
    <w:lvl w:ilvl="0" w:tentative="0">
      <w:start w:val="1"/>
      <w:numFmt w:val="lowerLetter"/>
      <w:suff w:val="nothing"/>
      <w:lvlText w:val="%1）"/>
      <w:lvlJc w:val="left"/>
    </w:lvl>
  </w:abstractNum>
  <w:abstractNum w:abstractNumId="38">
    <w:nsid w:val="5FFE66FA"/>
    <w:multiLevelType w:val="singleLevel"/>
    <w:tmpl w:val="5FFE66FA"/>
    <w:lvl w:ilvl="0" w:tentative="0">
      <w:start w:val="1"/>
      <w:numFmt w:val="lowerLetter"/>
      <w:suff w:val="nothing"/>
      <w:lvlText w:val="%1）"/>
      <w:lvlJc w:val="left"/>
    </w:lvl>
  </w:abstractNum>
  <w:abstractNum w:abstractNumId="39">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0">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1">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2">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3">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4">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7">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8">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9">
    <w:nsid w:val="6F56DCD3"/>
    <w:multiLevelType w:val="singleLevel"/>
    <w:tmpl w:val="6F56DCD3"/>
    <w:lvl w:ilvl="0" w:tentative="0">
      <w:start w:val="1"/>
      <w:numFmt w:val="lowerLetter"/>
      <w:suff w:val="space"/>
      <w:lvlText w:val="%1)"/>
      <w:lvlJc w:val="left"/>
    </w:lvl>
  </w:abstractNum>
  <w:abstractNum w:abstractNumId="50">
    <w:nsid w:val="6FDA63A0"/>
    <w:multiLevelType w:val="singleLevel"/>
    <w:tmpl w:val="6FDA63A0"/>
    <w:lvl w:ilvl="0" w:tentative="0">
      <w:start w:val="1"/>
      <w:numFmt w:val="lowerLetter"/>
      <w:suff w:val="space"/>
      <w:lvlText w:val="%1)"/>
      <w:lvlJc w:val="left"/>
    </w:lvl>
  </w:abstractNum>
  <w:abstractNum w:abstractNumId="5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2">
    <w:nsid w:val="773807FE"/>
    <w:multiLevelType w:val="singleLevel"/>
    <w:tmpl w:val="773807FE"/>
    <w:lvl w:ilvl="0" w:tentative="0">
      <w:start w:val="1"/>
      <w:numFmt w:val="lowerLetter"/>
      <w:suff w:val="space"/>
      <w:lvlText w:val="%1)"/>
      <w:lvlJc w:val="left"/>
    </w:lvl>
  </w:abstractNum>
  <w:abstractNum w:abstractNumId="53">
    <w:nsid w:val="7DFDDC0A"/>
    <w:multiLevelType w:val="singleLevel"/>
    <w:tmpl w:val="7DFDDC0A"/>
    <w:lvl w:ilvl="0" w:tentative="0">
      <w:start w:val="1"/>
      <w:numFmt w:val="lowerLetter"/>
      <w:suff w:val="space"/>
      <w:lvlText w:val="%1)"/>
      <w:lvlJc w:val="left"/>
    </w:lvl>
  </w:abstractNum>
  <w:num w:numId="1">
    <w:abstractNumId w:val="8"/>
  </w:num>
  <w:num w:numId="2">
    <w:abstractNumId w:val="46"/>
  </w:num>
  <w:num w:numId="3">
    <w:abstractNumId w:val="14"/>
  </w:num>
  <w:num w:numId="4">
    <w:abstractNumId w:val="42"/>
  </w:num>
  <w:num w:numId="5">
    <w:abstractNumId w:val="35"/>
  </w:num>
  <w:num w:numId="6">
    <w:abstractNumId w:val="28"/>
  </w:num>
  <w:num w:numId="7">
    <w:abstractNumId w:val="18"/>
  </w:num>
  <w:num w:numId="8">
    <w:abstractNumId w:val="12"/>
  </w:num>
  <w:num w:numId="9">
    <w:abstractNumId w:val="20"/>
  </w:num>
  <w:num w:numId="10">
    <w:abstractNumId w:val="33"/>
  </w:num>
  <w:num w:numId="11">
    <w:abstractNumId w:val="44"/>
  </w:num>
  <w:num w:numId="12">
    <w:abstractNumId w:val="25"/>
  </w:num>
  <w:num w:numId="13">
    <w:abstractNumId w:val="26"/>
  </w:num>
  <w:num w:numId="14">
    <w:abstractNumId w:val="17"/>
  </w:num>
  <w:num w:numId="15">
    <w:abstractNumId w:val="36"/>
  </w:num>
  <w:num w:numId="16">
    <w:abstractNumId w:val="40"/>
  </w:num>
  <w:num w:numId="17">
    <w:abstractNumId w:val="34"/>
  </w:num>
  <w:num w:numId="18">
    <w:abstractNumId w:val="48"/>
  </w:num>
  <w:num w:numId="19">
    <w:abstractNumId w:val="32"/>
  </w:num>
  <w:num w:numId="20">
    <w:abstractNumId w:val="9"/>
  </w:num>
  <w:num w:numId="21">
    <w:abstractNumId w:val="24"/>
  </w:num>
  <w:num w:numId="22">
    <w:abstractNumId w:val="51"/>
  </w:num>
  <w:num w:numId="23">
    <w:abstractNumId w:val="39"/>
  </w:num>
  <w:num w:numId="24">
    <w:abstractNumId w:val="15"/>
  </w:num>
  <w:num w:numId="25">
    <w:abstractNumId w:val="45"/>
  </w:num>
  <w:num w:numId="26">
    <w:abstractNumId w:val="47"/>
  </w:num>
  <w:num w:numId="27">
    <w:abstractNumId w:val="11"/>
  </w:num>
  <w:num w:numId="28">
    <w:abstractNumId w:val="13"/>
  </w:num>
  <w:num w:numId="29">
    <w:abstractNumId w:val="30"/>
  </w:num>
  <w:num w:numId="30">
    <w:abstractNumId w:val="43"/>
  </w:num>
  <w:num w:numId="31">
    <w:abstractNumId w:val="41"/>
  </w:num>
  <w:num w:numId="32">
    <w:abstractNumId w:val="7"/>
  </w:num>
  <w:num w:numId="33">
    <w:abstractNumId w:val="5"/>
  </w:num>
  <w:num w:numId="34">
    <w:abstractNumId w:val="0"/>
  </w:num>
  <w:num w:numId="35">
    <w:abstractNumId w:val="31"/>
  </w:num>
  <w:num w:numId="36">
    <w:abstractNumId w:val="16"/>
  </w:num>
  <w:num w:numId="37">
    <w:abstractNumId w:val="52"/>
  </w:num>
  <w:num w:numId="38">
    <w:abstractNumId w:val="10"/>
  </w:num>
  <w:num w:numId="39">
    <w:abstractNumId w:val="23"/>
  </w:num>
  <w:num w:numId="40">
    <w:abstractNumId w:val="1"/>
  </w:num>
  <w:num w:numId="41">
    <w:abstractNumId w:val="29"/>
  </w:num>
  <w:num w:numId="42">
    <w:abstractNumId w:val="21"/>
  </w:num>
  <w:num w:numId="43">
    <w:abstractNumId w:val="3"/>
  </w:num>
  <w:num w:numId="44">
    <w:abstractNumId w:val="22"/>
  </w:num>
  <w:num w:numId="45">
    <w:abstractNumId w:val="49"/>
  </w:num>
  <w:num w:numId="46">
    <w:abstractNumId w:val="37"/>
  </w:num>
  <w:num w:numId="47">
    <w:abstractNumId w:val="4"/>
  </w:num>
  <w:num w:numId="48">
    <w:abstractNumId w:val="50"/>
  </w:num>
  <w:num w:numId="49">
    <w:abstractNumId w:val="27"/>
  </w:num>
  <w:num w:numId="50">
    <w:abstractNumId w:val="19"/>
  </w:num>
  <w:num w:numId="51">
    <w:abstractNumId w:val="6"/>
  </w:num>
  <w:num w:numId="52">
    <w:abstractNumId w:val="53"/>
  </w:num>
  <w:num w:numId="53">
    <w:abstractNumId w:val="38"/>
  </w:num>
  <w:num w:numId="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NenukDbKPRXMclN6YbQ8UpmSyQ9ken9CkWI+EgGyMHPSQKh7VMAdcjWUXa+sI7BAorPwqGsREUcs/jfo3WvhTw==" w:salt="AJo/zuo5mFBupgFkXf5Nn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B8065B"/>
    <w:rsid w:val="0000040A"/>
    <w:rsid w:val="00000A94"/>
    <w:rsid w:val="00001972"/>
    <w:rsid w:val="00001D9A"/>
    <w:rsid w:val="00007B3A"/>
    <w:rsid w:val="000107E0"/>
    <w:rsid w:val="00011FDE"/>
    <w:rsid w:val="00012FFD"/>
    <w:rsid w:val="00014162"/>
    <w:rsid w:val="00014340"/>
    <w:rsid w:val="0001460D"/>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8B6"/>
    <w:rsid w:val="000E4C9E"/>
    <w:rsid w:val="000E6FD7"/>
    <w:rsid w:val="000F06E1"/>
    <w:rsid w:val="000F0E3C"/>
    <w:rsid w:val="000F19D5"/>
    <w:rsid w:val="000F4AEA"/>
    <w:rsid w:val="000F67E9"/>
    <w:rsid w:val="00104926"/>
    <w:rsid w:val="00113B1E"/>
    <w:rsid w:val="0011711C"/>
    <w:rsid w:val="001171E8"/>
    <w:rsid w:val="00124E4F"/>
    <w:rsid w:val="001260B7"/>
    <w:rsid w:val="001265CB"/>
    <w:rsid w:val="001321C6"/>
    <w:rsid w:val="001325C4"/>
    <w:rsid w:val="00133010"/>
    <w:rsid w:val="001338EE"/>
    <w:rsid w:val="00133AAE"/>
    <w:rsid w:val="00135323"/>
    <w:rsid w:val="001356C4"/>
    <w:rsid w:val="001400F9"/>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712"/>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26C"/>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2E5"/>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8FD"/>
    <w:rsid w:val="00432BD0"/>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799"/>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2E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0AE"/>
    <w:rsid w:val="005D4171"/>
    <w:rsid w:val="005D6A95"/>
    <w:rsid w:val="005D6B2C"/>
    <w:rsid w:val="005D6D9C"/>
    <w:rsid w:val="005E2335"/>
    <w:rsid w:val="005E34CA"/>
    <w:rsid w:val="005E3C18"/>
    <w:rsid w:val="005E6812"/>
    <w:rsid w:val="005E7881"/>
    <w:rsid w:val="005E78E0"/>
    <w:rsid w:val="005F0D9C"/>
    <w:rsid w:val="005F284E"/>
    <w:rsid w:val="006015CE"/>
    <w:rsid w:val="00602673"/>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93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81A"/>
    <w:rsid w:val="00676953"/>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69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0A8B"/>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D3F"/>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82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5AD"/>
    <w:rsid w:val="00A4661E"/>
    <w:rsid w:val="00A53ABC"/>
    <w:rsid w:val="00A55BD6"/>
    <w:rsid w:val="00A55D50"/>
    <w:rsid w:val="00A57142"/>
    <w:rsid w:val="00A648CD"/>
    <w:rsid w:val="00A6537A"/>
    <w:rsid w:val="00A67866"/>
    <w:rsid w:val="00A70B07"/>
    <w:rsid w:val="00A70B91"/>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B3B"/>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A22"/>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3A1"/>
    <w:rsid w:val="00B34DC2"/>
    <w:rsid w:val="00B378E5"/>
    <w:rsid w:val="00B4346D"/>
    <w:rsid w:val="00B440F4"/>
    <w:rsid w:val="00B447A5"/>
    <w:rsid w:val="00B4654C"/>
    <w:rsid w:val="00B47293"/>
    <w:rsid w:val="00B50E50"/>
    <w:rsid w:val="00B52120"/>
    <w:rsid w:val="00B53DCA"/>
    <w:rsid w:val="00B54ABC"/>
    <w:rsid w:val="00B56FBE"/>
    <w:rsid w:val="00B608B8"/>
    <w:rsid w:val="00B60ACF"/>
    <w:rsid w:val="00B62B58"/>
    <w:rsid w:val="00B65149"/>
    <w:rsid w:val="00B66567"/>
    <w:rsid w:val="00B66F52"/>
    <w:rsid w:val="00B66FE5"/>
    <w:rsid w:val="00B72880"/>
    <w:rsid w:val="00B758BF"/>
    <w:rsid w:val="00B77EC8"/>
    <w:rsid w:val="00B8065B"/>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337"/>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56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451"/>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1F31"/>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4A7"/>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D5E"/>
    <w:rsid w:val="00E56800"/>
    <w:rsid w:val="00E60C63"/>
    <w:rsid w:val="00E62FF9"/>
    <w:rsid w:val="00E635D6"/>
    <w:rsid w:val="00E639BC"/>
    <w:rsid w:val="00E664CC"/>
    <w:rsid w:val="00E70388"/>
    <w:rsid w:val="00E70F92"/>
    <w:rsid w:val="00E71F1A"/>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3FF"/>
    <w:rsid w:val="00EA681A"/>
    <w:rsid w:val="00EA735B"/>
    <w:rsid w:val="00EB1E69"/>
    <w:rsid w:val="00EB2086"/>
    <w:rsid w:val="00EB3F73"/>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2874EF"/>
    <w:rsid w:val="37757BDA"/>
    <w:rsid w:val="37DEC705"/>
    <w:rsid w:val="3CDFF664"/>
    <w:rsid w:val="3F2FAB16"/>
    <w:rsid w:val="3F7E490A"/>
    <w:rsid w:val="565506A0"/>
    <w:rsid w:val="57F752B6"/>
    <w:rsid w:val="5BD39009"/>
    <w:rsid w:val="5D728F08"/>
    <w:rsid w:val="5F134496"/>
    <w:rsid w:val="5FBFB0CC"/>
    <w:rsid w:val="5FF60CB9"/>
    <w:rsid w:val="5FF6E0C0"/>
    <w:rsid w:val="5FFE9F83"/>
    <w:rsid w:val="6BDFC777"/>
    <w:rsid w:val="6DEF77F8"/>
    <w:rsid w:val="6EBCDEAD"/>
    <w:rsid w:val="6F7F40AC"/>
    <w:rsid w:val="6FEB8553"/>
    <w:rsid w:val="73BB74EF"/>
    <w:rsid w:val="757E59A8"/>
    <w:rsid w:val="7ADE6896"/>
    <w:rsid w:val="7DDD1FA8"/>
    <w:rsid w:val="7F1B437B"/>
    <w:rsid w:val="7FC50028"/>
    <w:rsid w:val="7FCD5D67"/>
    <w:rsid w:val="7FD57ECE"/>
    <w:rsid w:val="7FFB8CE8"/>
    <w:rsid w:val="7FFC4683"/>
    <w:rsid w:val="9D7F19B8"/>
    <w:rsid w:val="ACBF1982"/>
    <w:rsid w:val="BDE7928A"/>
    <w:rsid w:val="BF3DEEB9"/>
    <w:rsid w:val="BFDAE970"/>
    <w:rsid w:val="C3FAA293"/>
    <w:rsid w:val="DBE76226"/>
    <w:rsid w:val="E47DED53"/>
    <w:rsid w:val="EADFC271"/>
    <w:rsid w:val="F19FE2C7"/>
    <w:rsid w:val="F1F98328"/>
    <w:rsid w:val="F5CB680B"/>
    <w:rsid w:val="F6EF18EB"/>
    <w:rsid w:val="F7AFA9F7"/>
    <w:rsid w:val="F7EDB850"/>
    <w:rsid w:val="F95D72D3"/>
    <w:rsid w:val="FBDD163C"/>
    <w:rsid w:val="FFFB1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customStyle="1" w:styleId="46">
    <w:name w:val="引用1"/>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spacing w:after="160" w:line="278" w:lineRule="auto"/>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line="278" w:lineRule="auto"/>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line="278" w:lineRule="auto"/>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line="278" w:lineRule="auto"/>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line="278" w:lineRule="auto"/>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spacing w:after="160" w:line="278" w:lineRule="auto"/>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spacing w:after="160" w:line="278" w:lineRule="auto"/>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spacing w:after="160" w:line="278" w:lineRule="auto"/>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spacing w:after="160" w:line="278" w:lineRule="auto"/>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spacing w:after="160" w:line="278" w:lineRule="auto"/>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spacing w:after="160" w:line="278" w:lineRule="auto"/>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8"/>
    <w:qFormat/>
    <w:uiPriority w:val="0"/>
    <w:pPr>
      <w:spacing w:after="160" w:line="278" w:lineRule="auto"/>
      <w:jc w:val="both"/>
    </w:pPr>
    <w:rPr>
      <w:rFonts w:eastAsia="宋体" w:cs="Times New Roman" w:asciiTheme="minorHAnsi" w:hAnsiTheme="minorHAnsi"/>
      <w:sz w:val="21"/>
      <w:szCs w:val="22"/>
      <w:lang w:val="en-US" w:eastAsia="zh-CN" w:bidi="ar-SA"/>
    </w:rPr>
  </w:style>
  <w:style w:type="paragraph" w:customStyle="1" w:styleId="231">
    <w:name w:val="前言"/>
    <w:next w:val="230"/>
    <w:qFormat/>
    <w:uiPriority w:val="0"/>
    <w:pPr>
      <w:spacing w:before="640" w:after="560" w:line="278" w:lineRule="auto"/>
      <w:jc w:val="center"/>
    </w:pPr>
    <w:rPr>
      <w:rFonts w:eastAsia="黑体" w:cs="Times New Roman" w:asciiTheme="minorHAnsi" w:hAnsiTheme="minorHAnsi"/>
      <w:sz w:val="32"/>
      <w:szCs w:val="22"/>
      <w:lang w:val="en-US" w:eastAsia="zh-CN" w:bidi="ar-SA"/>
    </w:rPr>
  </w:style>
  <w:style w:type="paragraph" w:customStyle="1" w:styleId="232">
    <w:name w:val="段2"/>
    <w:next w:val="230"/>
    <w:qFormat/>
    <w:uiPriority w:val="0"/>
    <w:pPr>
      <w:spacing w:before="120" w:after="120" w:line="278" w:lineRule="auto"/>
    </w:pPr>
    <w:rPr>
      <w:rFonts w:ascii="Times New Roman" w:hAnsi="Times New Roman" w:eastAsia="黑体" w:cs="Times New Roman"/>
      <w:sz w:val="21"/>
      <w:szCs w:val="22"/>
      <w:lang w:val="en-US" w:eastAsia="zh-CN" w:bidi="ar-SA"/>
    </w:rPr>
  </w:style>
  <w:style w:type="paragraph" w:customStyle="1" w:styleId="233">
    <w:name w:val="注解"/>
    <w:next w:val="230"/>
    <w:qFormat/>
    <w:uiPriority w:val="0"/>
    <w:pPr>
      <w:spacing w:after="160" w:line="278" w:lineRule="auto"/>
      <w:jc w:val="both"/>
    </w:pPr>
    <w:rPr>
      <w:rFonts w:ascii="Times New Roman" w:hAnsi="Times New Roman" w:eastAsia="宋体" w:cs="Times New Roman"/>
      <w:sz w:val="18"/>
      <w:szCs w:val="22"/>
      <w:lang w:val="en-US" w:eastAsia="zh-CN" w:bidi="ar-SA"/>
    </w:rPr>
  </w:style>
  <w:style w:type="paragraph" w:customStyle="1" w:styleId="234">
    <w:name w:val="章标题"/>
    <w:next w:val="230"/>
    <w:qFormat/>
    <w:uiPriority w:val="0"/>
    <w:pPr>
      <w:spacing w:before="240" w:after="240" w:line="278" w:lineRule="auto"/>
      <w:jc w:val="both"/>
    </w:pPr>
    <w:rPr>
      <w:rFonts w:eastAsia="黑体" w:cs="Times New Roman" w:asciiTheme="minorHAnsi" w:hAnsiTheme="minorHAnsi"/>
      <w:sz w:val="21"/>
      <w:szCs w:val="22"/>
      <w:lang w:val="en-US" w:eastAsia="zh-CN" w:bidi="ar-SA"/>
    </w:rPr>
  </w:style>
  <w:style w:type="paragraph" w:customStyle="1" w:styleId="235">
    <w:name w:val="一级条标题"/>
    <w:next w:val="230"/>
    <w:qFormat/>
    <w:uiPriority w:val="0"/>
    <w:pPr>
      <w:spacing w:before="120" w:after="120" w:line="278" w:lineRule="auto"/>
    </w:pPr>
    <w:rPr>
      <w:rFonts w:eastAsia="黑体" w:cs="Times New Roman" w:asciiTheme="minorHAnsi" w:hAnsiTheme="minorHAnsi"/>
      <w:sz w:val="21"/>
      <w:szCs w:val="22"/>
      <w:lang w:val="en-US" w:eastAsia="zh-CN" w:bidi="ar-SA"/>
    </w:rPr>
  </w:style>
  <w:style w:type="paragraph" w:customStyle="1" w:styleId="236">
    <w:name w:val="二级条标题"/>
    <w:basedOn w:val="235"/>
    <w:next w:val="230"/>
    <w:qFormat/>
    <w:uiPriority w:val="0"/>
  </w:style>
  <w:style w:type="paragraph" w:customStyle="1" w:styleId="237">
    <w:name w:val="列项（一级）"/>
    <w:qFormat/>
    <w:uiPriority w:val="0"/>
    <w:pPr>
      <w:spacing w:after="160" w:line="278" w:lineRule="auto"/>
    </w:pPr>
    <w:rPr>
      <w:rFonts w:ascii="Times New Roman" w:hAnsi="Times New Roman" w:eastAsia="宋体" w:cs="Times New Roman"/>
      <w:sz w:val="21"/>
      <w:szCs w:val="22"/>
      <w:lang w:val="en-US" w:eastAsia="zh-CN" w:bidi="ar-SA"/>
    </w:rPr>
  </w:style>
  <w:style w:type="character" w:customStyle="1" w:styleId="238">
    <w:name w:val="段 Char"/>
    <w:link w:val="230"/>
    <w:qFormat/>
    <w:uiPriority w:val="0"/>
    <w:rPr>
      <w:rFonts w:eastAsia="宋体" w:cs="Times New Roman" w:asciiTheme="minorHAnsi" w:hAnsiTheme="minorHAnsi"/>
      <w:sz w:val="21"/>
      <w:szCs w:val="22"/>
      <w:lang w:val="en-US" w:eastAsia="zh-CN" w:bidi="ar-SA"/>
    </w:rPr>
  </w:style>
  <w:style w:type="paragraph" w:customStyle="1" w:styleId="239">
    <w:name w:val="参考文献"/>
    <w:basedOn w:val="1"/>
    <w:next w:val="230"/>
    <w:qFormat/>
    <w:uiPriority w:val="0"/>
    <w:pPr>
      <w:spacing w:before="600" w:after="600"/>
      <w:jc w:val="center"/>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62DA1C4C3B141419823C93D6DA8733A"/>
        <w:style w:val=""/>
        <w:category>
          <w:name w:val="常规"/>
          <w:gallery w:val="placeholder"/>
        </w:category>
        <w:types>
          <w:type w:val="bbPlcHdr"/>
        </w:types>
        <w:behaviors>
          <w:behavior w:val="content"/>
        </w:behaviors>
        <w:description w:val=""/>
        <w:guid w:val="{D33492FC-E75D-4486-99FF-742DA7B964AD}"/>
      </w:docPartPr>
      <w:docPartBody>
        <w:p w14:paraId="1AA5E7F4">
          <w:pPr>
            <w:pStyle w:val="5"/>
          </w:pPr>
          <w:r>
            <w:rPr>
              <w:rStyle w:val="4"/>
              <w:rFonts w:hint="eastAsia"/>
            </w:rPr>
            <w:t>单击或点击此处输入文字。</w:t>
          </w:r>
        </w:p>
      </w:docPartBody>
    </w:docPart>
    <w:docPart>
      <w:docPartPr>
        <w:name w:val="2190B733FFAC4B1C8FDA8E731E0303F2"/>
        <w:style w:val=""/>
        <w:category>
          <w:name w:val="常规"/>
          <w:gallery w:val="placeholder"/>
        </w:category>
        <w:types>
          <w:type w:val="bbPlcHdr"/>
        </w:types>
        <w:behaviors>
          <w:behavior w:val="content"/>
        </w:behaviors>
        <w:description w:val=""/>
        <w:guid w:val="{BBE7D9AF-7073-497D-96E5-87E5611DA7CB}"/>
      </w:docPartPr>
      <w:docPartBody>
        <w:p w14:paraId="61F30A3D">
          <w:pPr>
            <w:pStyle w:val="6"/>
          </w:pPr>
          <w:r>
            <w:rPr>
              <w:rStyle w:val="4"/>
              <w:rFonts w:hint="eastAsia"/>
            </w:rPr>
            <w:t>选择一项。</w:t>
          </w:r>
        </w:p>
      </w:docPartBody>
    </w:docPart>
    <w:docPart>
      <w:docPartPr>
        <w:name w:val="38FEF2319B53460BA97C05617C80BAB7"/>
        <w:style w:val=""/>
        <w:category>
          <w:name w:val="常规"/>
          <w:gallery w:val="placeholder"/>
        </w:category>
        <w:types>
          <w:type w:val="bbPlcHdr"/>
        </w:types>
        <w:behaviors>
          <w:behavior w:val="content"/>
        </w:behaviors>
        <w:description w:val=""/>
        <w:guid w:val="{190BC232-886E-4DB1-84E0-A440D95D65A4}"/>
      </w:docPartPr>
      <w:docPartBody>
        <w:p w14:paraId="26E30208">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686"/>
    <w:rsid w:val="002C19AD"/>
    <w:rsid w:val="00334E4C"/>
    <w:rsid w:val="00577686"/>
    <w:rsid w:val="005D40AE"/>
    <w:rsid w:val="006A3F85"/>
    <w:rsid w:val="00A20025"/>
    <w:rsid w:val="00B27B18"/>
    <w:rsid w:val="00D2506A"/>
    <w:rsid w:val="00DD0FC0"/>
    <w:rsid w:val="00E71A9B"/>
    <w:rsid w:val="00E7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762DA1C4C3B141419823C93D6DA8733A"/>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6">
    <w:name w:val="2190B733FFAC4B1C8FDA8E731E0303F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7">
    <w:name w:val="38FEF2319B53460BA97C05617C80BAB7"/>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17</Pages>
  <Words>6734</Words>
  <Characters>7623</Characters>
  <Lines>71</Lines>
  <Paragraphs>20</Paragraphs>
  <TotalTime>187</TotalTime>
  <ScaleCrop>false</ScaleCrop>
  <LinksUpToDate>false</LinksUpToDate>
  <CharactersWithSpaces>8015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2021-01-06T10:30:00Z</dcterms:created>
  <dc:creator>86158</dc:creator>
  <dc:description>&lt;config cover="true" show_menu="true" version="1.0.0" doctype="SDKXY"&gt;_x000d_
&lt;/config&gt;</dc:description>
  <cp:lastModifiedBy>mmme</cp:lastModifiedBy>
  <cp:lastPrinted>2020-09-01T18:00:00Z</cp:lastPrinted>
  <dcterms:modified xsi:type="dcterms:W3CDTF">2024-10-14T07:03:10Z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80EF2EB3A8654EA7919C88B0B527D927_12</vt:lpwstr>
  </property>
</Properties>
</file>